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DD4" w:rsidRPr="00823515" w:rsidRDefault="002F6DD4" w:rsidP="002F6DD4">
      <w:pPr>
        <w:spacing w:before="100" w:beforeAutospacing="1" w:after="100" w:afterAutospacing="1" w:line="360" w:lineRule="auto"/>
        <w:jc w:val="both"/>
        <w:rPr>
          <w:rFonts w:ascii="Palatino Linotype" w:hAnsi="Palatino Linotype" w:cs="Arial"/>
        </w:rPr>
      </w:pPr>
      <w:r w:rsidRPr="008235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0359C" w:rsidRPr="00823515">
        <w:rPr>
          <w:rFonts w:ascii="Palatino Linotype" w:hAnsi="Palatino Linotype"/>
        </w:rPr>
        <w:t xml:space="preserve">veinte </w:t>
      </w:r>
      <w:r w:rsidRPr="00823515">
        <w:rPr>
          <w:rFonts w:ascii="Palatino Linotype" w:hAnsi="Palatino Linotype"/>
        </w:rPr>
        <w:t>de febrero de dos mil diecinueve</w:t>
      </w:r>
      <w:r w:rsidRPr="00823515">
        <w:rPr>
          <w:rFonts w:ascii="Palatino Linotype" w:hAnsi="Palatino Linotype" w:cs="Arial"/>
        </w:rPr>
        <w:t>.</w:t>
      </w:r>
    </w:p>
    <w:p w:rsidR="002F6DD4" w:rsidRPr="00823515" w:rsidRDefault="002F6DD4" w:rsidP="002F6DD4">
      <w:pPr>
        <w:spacing w:before="100" w:beforeAutospacing="1" w:after="100" w:afterAutospacing="1" w:line="360" w:lineRule="auto"/>
        <w:jc w:val="both"/>
        <w:rPr>
          <w:rFonts w:ascii="Palatino Linotype" w:hAnsi="Palatino Linotype" w:cs="Arial"/>
        </w:rPr>
      </w:pPr>
      <w:r w:rsidRPr="00823515">
        <w:rPr>
          <w:rFonts w:ascii="Palatino Linotype" w:hAnsi="Palatino Linotype" w:cs="Arial"/>
        </w:rPr>
        <w:t xml:space="preserve">VISTOS los expedientes </w:t>
      </w:r>
      <w:r w:rsidRPr="00823515">
        <w:rPr>
          <w:rFonts w:ascii="Palatino Linotype" w:hAnsi="Palatino Linotype"/>
        </w:rPr>
        <w:t>formados</w:t>
      </w:r>
      <w:r w:rsidRPr="00823515">
        <w:rPr>
          <w:rFonts w:ascii="Palatino Linotype" w:hAnsi="Palatino Linotype" w:cs="Arial"/>
        </w:rPr>
        <w:t xml:space="preserve"> con motivo de los recursos de revisión acumulados</w:t>
      </w:r>
      <w:r w:rsidRPr="00823515">
        <w:rPr>
          <w:rFonts w:ascii="Palatino Linotype" w:hAnsi="Palatino Linotype" w:cs="Arial"/>
          <w:b/>
        </w:rPr>
        <w:t xml:space="preserve"> 04827/INFOEM/IP/RR/2018 </w:t>
      </w:r>
      <w:r w:rsidRPr="00823515">
        <w:rPr>
          <w:rFonts w:ascii="Palatino Linotype" w:hAnsi="Palatino Linotype" w:cs="Arial"/>
        </w:rPr>
        <w:t xml:space="preserve">y </w:t>
      </w:r>
      <w:r w:rsidRPr="00823515">
        <w:rPr>
          <w:rFonts w:ascii="Palatino Linotype" w:hAnsi="Palatino Linotype" w:cs="Arial"/>
          <w:b/>
        </w:rPr>
        <w:t>04828/INFOEM/IP/RR/2018</w:t>
      </w:r>
      <w:r w:rsidRPr="00823515">
        <w:rPr>
          <w:rFonts w:ascii="Palatino Linotype" w:hAnsi="Palatino Linotype" w:cs="Arial"/>
        </w:rPr>
        <w:t xml:space="preserve">, promovidos por el </w:t>
      </w:r>
      <w:r w:rsidRPr="00823515">
        <w:rPr>
          <w:rFonts w:ascii="Palatino Linotype" w:hAnsi="Palatino Linotype" w:cs="Arial"/>
          <w:b/>
        </w:rPr>
        <w:t xml:space="preserve">C. </w:t>
      </w:r>
      <w:r w:rsidR="007C3043" w:rsidRPr="007C3043">
        <w:rPr>
          <w:rFonts w:ascii="Palatino Linotype" w:hAnsi="Palatino Linotype"/>
          <w:b/>
          <w:lang w:val="es-ES_tradnl"/>
        </w:rPr>
        <w:t>XXXXXXXXX XXXXXX XXXXXXXXX XXXXXXXX</w:t>
      </w:r>
      <w:r w:rsidRPr="00823515">
        <w:rPr>
          <w:rFonts w:ascii="Palatino Linotype" w:hAnsi="Palatino Linotype" w:cs="Arial"/>
        </w:rPr>
        <w:t xml:space="preserve">, en lo sucesivo </w:t>
      </w:r>
      <w:r w:rsidRPr="00823515">
        <w:rPr>
          <w:rFonts w:ascii="Palatino Linotype" w:hAnsi="Palatino Linotype" w:cs="Arial"/>
          <w:b/>
        </w:rPr>
        <w:t>EL RECURRENTE</w:t>
      </w:r>
      <w:r w:rsidRPr="00823515">
        <w:rPr>
          <w:rFonts w:ascii="Palatino Linotype" w:hAnsi="Palatino Linotype" w:cs="Arial"/>
        </w:rPr>
        <w:t>, en contra de la falta de respuesta</w:t>
      </w:r>
      <w:r w:rsidR="009812E5" w:rsidRPr="00823515">
        <w:rPr>
          <w:rFonts w:ascii="Palatino Linotype" w:hAnsi="Palatino Linotype" w:cs="Arial"/>
        </w:rPr>
        <w:t>s</w:t>
      </w:r>
      <w:r w:rsidRPr="00823515">
        <w:rPr>
          <w:rFonts w:ascii="Palatino Linotype" w:hAnsi="Palatino Linotype" w:cs="Arial"/>
        </w:rPr>
        <w:t xml:space="preserve"> del </w:t>
      </w:r>
      <w:r w:rsidRPr="00823515">
        <w:rPr>
          <w:rFonts w:ascii="Palatino Linotype" w:hAnsi="Palatino Linotype" w:cs="Arial"/>
          <w:b/>
        </w:rPr>
        <w:t xml:space="preserve">Ayuntamiento de </w:t>
      </w:r>
      <w:r w:rsidR="009812E5" w:rsidRPr="00823515">
        <w:rPr>
          <w:rFonts w:ascii="Palatino Linotype" w:hAnsi="Palatino Linotype" w:cs="Arial"/>
          <w:b/>
        </w:rPr>
        <w:t>Ecatepec de Morelos</w:t>
      </w:r>
      <w:r w:rsidRPr="00823515">
        <w:rPr>
          <w:rFonts w:ascii="Palatino Linotype" w:hAnsi="Palatino Linotype" w:cs="Arial"/>
        </w:rPr>
        <w:t xml:space="preserve">, en lo conducente </w:t>
      </w:r>
      <w:r w:rsidRPr="00823515">
        <w:rPr>
          <w:rFonts w:ascii="Palatino Linotype" w:hAnsi="Palatino Linotype" w:cs="Arial"/>
          <w:b/>
        </w:rPr>
        <w:t>EL SUJETO OBLIGADO</w:t>
      </w:r>
      <w:r w:rsidRPr="00823515">
        <w:rPr>
          <w:rFonts w:ascii="Palatino Linotype" w:hAnsi="Palatino Linotype" w:cs="Arial"/>
        </w:rPr>
        <w:t>, se procede a dictar la presente resolución, con base en el siguiente:</w:t>
      </w:r>
    </w:p>
    <w:p w:rsidR="002F6DD4" w:rsidRPr="00823515" w:rsidRDefault="002F6DD4" w:rsidP="002F6DD4">
      <w:pPr>
        <w:spacing w:before="100" w:beforeAutospacing="1" w:after="100" w:afterAutospacing="1" w:line="360" w:lineRule="auto"/>
        <w:jc w:val="center"/>
        <w:rPr>
          <w:rFonts w:ascii="Palatino Linotype" w:hAnsi="Palatino Linotype" w:cs="Arial"/>
          <w:b/>
          <w:spacing w:val="50"/>
          <w:sz w:val="28"/>
        </w:rPr>
      </w:pPr>
      <w:r w:rsidRPr="00823515">
        <w:rPr>
          <w:rFonts w:ascii="Palatino Linotype" w:hAnsi="Palatino Linotype" w:cs="Arial"/>
          <w:b/>
          <w:spacing w:val="50"/>
          <w:sz w:val="28"/>
        </w:rPr>
        <w:t>RESULTANDO</w:t>
      </w:r>
    </w:p>
    <w:p w:rsidR="009775C1" w:rsidRPr="00823515" w:rsidRDefault="002F6DD4" w:rsidP="002F6DD4">
      <w:pPr>
        <w:spacing w:before="100" w:beforeAutospacing="1" w:after="100" w:afterAutospacing="1" w:line="360" w:lineRule="auto"/>
        <w:jc w:val="both"/>
        <w:rPr>
          <w:rFonts w:ascii="Palatino Linotype" w:hAnsi="Palatino Linotype"/>
          <w:bCs/>
        </w:rPr>
      </w:pPr>
      <w:r w:rsidRPr="00823515">
        <w:rPr>
          <w:rFonts w:ascii="Palatino Linotype" w:hAnsi="Palatino Linotype"/>
          <w:b/>
          <w:sz w:val="28"/>
          <w:szCs w:val="28"/>
        </w:rPr>
        <w:t>I.</w:t>
      </w:r>
      <w:r w:rsidRPr="00823515">
        <w:rPr>
          <w:rFonts w:ascii="Palatino Linotype" w:hAnsi="Palatino Linotype"/>
        </w:rPr>
        <w:t xml:space="preserve"> En fecha </w:t>
      </w:r>
      <w:r w:rsidR="009775C1" w:rsidRPr="00823515">
        <w:rPr>
          <w:rFonts w:ascii="Palatino Linotype" w:hAnsi="Palatino Linotype"/>
        </w:rPr>
        <w:t xml:space="preserve">quince de </w:t>
      </w:r>
      <w:r w:rsidR="00DB78CB" w:rsidRPr="00823515">
        <w:rPr>
          <w:rFonts w:ascii="Palatino Linotype" w:hAnsi="Palatino Linotype"/>
        </w:rPr>
        <w:t xml:space="preserve">diciembre </w:t>
      </w:r>
      <w:r w:rsidR="009775C1" w:rsidRPr="00823515">
        <w:rPr>
          <w:rFonts w:ascii="Palatino Linotype" w:hAnsi="Palatino Linotype"/>
        </w:rPr>
        <w:t>de dos mil diecisiete</w:t>
      </w:r>
      <w:r w:rsidRPr="00823515">
        <w:rPr>
          <w:rFonts w:ascii="Palatino Linotype" w:hAnsi="Palatino Linotype"/>
        </w:rPr>
        <w:t xml:space="preserve">, </w:t>
      </w:r>
      <w:r w:rsidR="009775C1" w:rsidRPr="00823515">
        <w:rPr>
          <w:rFonts w:ascii="Palatino Linotype" w:hAnsi="Palatino Linotype" w:cs="Arial"/>
          <w:b/>
        </w:rPr>
        <w:t>EL</w:t>
      </w:r>
      <w:r w:rsidRPr="00823515">
        <w:rPr>
          <w:rFonts w:ascii="Palatino Linotype" w:hAnsi="Palatino Linotype" w:cs="Arial"/>
          <w:b/>
        </w:rPr>
        <w:t xml:space="preserve"> RECURRENTE</w:t>
      </w:r>
      <w:r w:rsidRPr="00823515">
        <w:rPr>
          <w:rFonts w:ascii="Palatino Linotype" w:hAnsi="Palatino Linotype"/>
        </w:rPr>
        <w:t>, presentó a través del Sistema de Acceso a la Información Mexiquense, en lo subsecuente el</w:t>
      </w:r>
      <w:r w:rsidRPr="00823515">
        <w:rPr>
          <w:rFonts w:ascii="Palatino Linotype" w:hAnsi="Palatino Linotype"/>
          <w:b/>
        </w:rPr>
        <w:t xml:space="preserve"> SAIMEX</w:t>
      </w:r>
      <w:r w:rsidRPr="00823515">
        <w:rPr>
          <w:rFonts w:ascii="Palatino Linotype" w:hAnsi="Palatino Linotype"/>
        </w:rPr>
        <w:t xml:space="preserve"> ante </w:t>
      </w:r>
      <w:r w:rsidRPr="00823515">
        <w:rPr>
          <w:rFonts w:ascii="Palatino Linotype" w:hAnsi="Palatino Linotype"/>
          <w:b/>
        </w:rPr>
        <w:t>EL SUJETO OBLIGADO</w:t>
      </w:r>
      <w:r w:rsidRPr="00823515">
        <w:rPr>
          <w:rFonts w:ascii="Palatino Linotype" w:hAnsi="Palatino Linotype"/>
        </w:rPr>
        <w:t>, la</w:t>
      </w:r>
      <w:r w:rsidR="009775C1" w:rsidRPr="00823515">
        <w:rPr>
          <w:rFonts w:ascii="Palatino Linotype" w:hAnsi="Palatino Linotype"/>
        </w:rPr>
        <w:t>s</w:t>
      </w:r>
      <w:r w:rsidRPr="00823515">
        <w:rPr>
          <w:rFonts w:ascii="Palatino Linotype" w:hAnsi="Palatino Linotype"/>
        </w:rPr>
        <w:t xml:space="preserve"> solicitud</w:t>
      </w:r>
      <w:r w:rsidR="009775C1" w:rsidRPr="00823515">
        <w:rPr>
          <w:rFonts w:ascii="Palatino Linotype" w:hAnsi="Palatino Linotype"/>
        </w:rPr>
        <w:t>es</w:t>
      </w:r>
      <w:r w:rsidRPr="00823515">
        <w:rPr>
          <w:rFonts w:ascii="Palatino Linotype" w:hAnsi="Palatino Linotype"/>
        </w:rPr>
        <w:t xml:space="preserve"> de acceso a información pública, a la</w:t>
      </w:r>
      <w:r w:rsidR="009775C1" w:rsidRPr="00823515">
        <w:rPr>
          <w:rFonts w:ascii="Palatino Linotype" w:hAnsi="Palatino Linotype"/>
        </w:rPr>
        <w:t>s</w:t>
      </w:r>
      <w:r w:rsidRPr="00823515">
        <w:rPr>
          <w:rFonts w:ascii="Palatino Linotype" w:hAnsi="Palatino Linotype"/>
        </w:rPr>
        <w:t xml:space="preserve"> que se le</w:t>
      </w:r>
      <w:r w:rsidR="009775C1" w:rsidRPr="00823515">
        <w:rPr>
          <w:rFonts w:ascii="Palatino Linotype" w:hAnsi="Palatino Linotype"/>
        </w:rPr>
        <w:t xml:space="preserve">s asignaron los </w:t>
      </w:r>
      <w:r w:rsidRPr="00823515">
        <w:rPr>
          <w:rFonts w:ascii="Palatino Linotype" w:hAnsi="Palatino Linotype"/>
        </w:rPr>
        <w:t>número</w:t>
      </w:r>
      <w:r w:rsidR="009775C1" w:rsidRPr="00823515">
        <w:rPr>
          <w:rFonts w:ascii="Palatino Linotype" w:hAnsi="Palatino Linotype"/>
        </w:rPr>
        <w:t>s</w:t>
      </w:r>
      <w:r w:rsidRPr="00823515">
        <w:rPr>
          <w:rFonts w:ascii="Palatino Linotype" w:hAnsi="Palatino Linotype"/>
        </w:rPr>
        <w:t xml:space="preserve"> </w:t>
      </w:r>
      <w:r w:rsidR="009775C1" w:rsidRPr="00823515">
        <w:rPr>
          <w:rFonts w:ascii="Palatino Linotype" w:hAnsi="Palatino Linotype"/>
          <w:b/>
          <w:bCs/>
        </w:rPr>
        <w:t>00608/ECATEPEC/IP/2017</w:t>
      </w:r>
      <w:r w:rsidR="009775C1" w:rsidRPr="00823515">
        <w:rPr>
          <w:rFonts w:ascii="Palatino Linotype" w:hAnsi="Palatino Linotype"/>
          <w:bCs/>
        </w:rPr>
        <w:t xml:space="preserve"> y </w:t>
      </w:r>
      <w:r w:rsidR="009775C1" w:rsidRPr="00823515">
        <w:rPr>
          <w:rFonts w:ascii="Palatino Linotype" w:hAnsi="Palatino Linotype"/>
          <w:b/>
          <w:bCs/>
        </w:rPr>
        <w:t>00607/ECATEPEC/IP/2017</w:t>
      </w:r>
      <w:r w:rsidRPr="00823515">
        <w:rPr>
          <w:rFonts w:ascii="Palatino Linotype" w:hAnsi="Palatino Linotype"/>
          <w:b/>
          <w:bCs/>
        </w:rPr>
        <w:t xml:space="preserve"> </w:t>
      </w:r>
      <w:r w:rsidR="009775C1" w:rsidRPr="00823515">
        <w:rPr>
          <w:rFonts w:ascii="Palatino Linotype" w:hAnsi="Palatino Linotype"/>
          <w:bCs/>
        </w:rPr>
        <w:t>mediante las cuales solicito:</w:t>
      </w:r>
    </w:p>
    <w:p w:rsidR="009775C1" w:rsidRPr="00823515" w:rsidRDefault="009775C1" w:rsidP="002F6DD4">
      <w:pPr>
        <w:spacing w:before="100" w:beforeAutospacing="1" w:after="100" w:afterAutospacing="1" w:line="360" w:lineRule="auto"/>
        <w:jc w:val="both"/>
        <w:rPr>
          <w:rFonts w:ascii="Palatino Linotype" w:hAnsi="Palatino Linotype"/>
          <w:bCs/>
        </w:rPr>
      </w:pPr>
      <w:r w:rsidRPr="00823515">
        <w:rPr>
          <w:rFonts w:ascii="Palatino Linotype" w:hAnsi="Palatino Linotype"/>
          <w:b/>
          <w:bCs/>
        </w:rPr>
        <w:t>00608/ECATEPEC/IP/2017</w:t>
      </w:r>
    </w:p>
    <w:p w:rsidR="009775C1" w:rsidRPr="00823515" w:rsidRDefault="009775C1" w:rsidP="009775C1">
      <w:pPr>
        <w:spacing w:before="100" w:beforeAutospacing="1" w:after="100" w:afterAutospacing="1"/>
        <w:ind w:left="851" w:right="899"/>
        <w:jc w:val="both"/>
        <w:rPr>
          <w:rFonts w:ascii="Palatino Linotype" w:hAnsi="Palatino Linotype" w:cs="Arial"/>
          <w:i/>
          <w:sz w:val="22"/>
        </w:rPr>
      </w:pPr>
      <w:r w:rsidRPr="00823515">
        <w:rPr>
          <w:rFonts w:ascii="Palatino Linotype" w:hAnsi="Palatino Linotype" w:cs="Arial"/>
          <w:i/>
          <w:sz w:val="22"/>
        </w:rPr>
        <w:t>“Solicito me sean proporcionados todos y cada uno de los acuerdos de Cabildo durante el año 2015.” (Sic)</w:t>
      </w:r>
    </w:p>
    <w:p w:rsidR="009775C1" w:rsidRPr="00823515" w:rsidRDefault="009775C1" w:rsidP="009775C1">
      <w:pPr>
        <w:spacing w:before="100" w:beforeAutospacing="1" w:after="100" w:afterAutospacing="1"/>
        <w:ind w:right="899"/>
        <w:jc w:val="both"/>
        <w:rPr>
          <w:rFonts w:ascii="Palatino Linotype" w:hAnsi="Palatino Linotype"/>
          <w:b/>
          <w:bCs/>
        </w:rPr>
      </w:pPr>
      <w:r w:rsidRPr="00823515">
        <w:rPr>
          <w:rFonts w:ascii="Palatino Linotype" w:hAnsi="Palatino Linotype"/>
          <w:b/>
          <w:bCs/>
        </w:rPr>
        <w:t>00607/ECATEPEC/IP/2017</w:t>
      </w:r>
    </w:p>
    <w:p w:rsidR="009775C1" w:rsidRPr="00823515" w:rsidRDefault="009775C1" w:rsidP="009775C1">
      <w:pPr>
        <w:spacing w:before="100" w:beforeAutospacing="1" w:after="100" w:afterAutospacing="1"/>
        <w:ind w:left="851" w:right="899"/>
        <w:jc w:val="both"/>
        <w:rPr>
          <w:rFonts w:ascii="Palatino Linotype" w:hAnsi="Palatino Linotype" w:cs="Arial"/>
          <w:i/>
          <w:sz w:val="22"/>
        </w:rPr>
      </w:pPr>
      <w:r w:rsidRPr="00823515">
        <w:rPr>
          <w:rFonts w:ascii="Palatino Linotype" w:hAnsi="Palatino Linotype" w:cs="Arial"/>
          <w:i/>
          <w:sz w:val="22"/>
        </w:rPr>
        <w:lastRenderedPageBreak/>
        <w:t>“Solicito me sean proporcionados todos y cada uno de los acuerdos de Cabildo durante el año 2014.”(Sic)</w:t>
      </w:r>
    </w:p>
    <w:p w:rsidR="002F6DD4" w:rsidRPr="00823515" w:rsidRDefault="002F6DD4" w:rsidP="002F6DD4">
      <w:pPr>
        <w:spacing w:before="100" w:beforeAutospacing="1" w:after="100" w:afterAutospacing="1" w:line="360" w:lineRule="auto"/>
        <w:ind w:right="616"/>
        <w:jc w:val="both"/>
        <w:rPr>
          <w:rFonts w:ascii="Palatino Linotype" w:hAnsi="Palatino Linotype"/>
        </w:rPr>
      </w:pPr>
      <w:r w:rsidRPr="00823515">
        <w:rPr>
          <w:rFonts w:ascii="Palatino Linotype" w:hAnsi="Palatino Linotype"/>
          <w:b/>
        </w:rPr>
        <w:t>Modalidad de Entrega</w:t>
      </w:r>
      <w:r w:rsidR="009775C1" w:rsidRPr="00823515">
        <w:rPr>
          <w:rFonts w:ascii="Palatino Linotype" w:hAnsi="Palatino Linotype"/>
          <w:b/>
        </w:rPr>
        <w:t xml:space="preserve"> en ambos recursos</w:t>
      </w:r>
      <w:r w:rsidRPr="00823515">
        <w:rPr>
          <w:rFonts w:ascii="Palatino Linotype" w:hAnsi="Palatino Linotype"/>
          <w:b/>
        </w:rPr>
        <w:t>:</w:t>
      </w:r>
      <w:r w:rsidRPr="00823515">
        <w:rPr>
          <w:rFonts w:ascii="Palatino Linotype" w:hAnsi="Palatino Linotype"/>
        </w:rPr>
        <w:t xml:space="preserve"> vía el </w:t>
      </w:r>
      <w:r w:rsidRPr="00823515">
        <w:rPr>
          <w:rFonts w:ascii="Palatino Linotype" w:hAnsi="Palatino Linotype"/>
          <w:b/>
        </w:rPr>
        <w:t>SAIMEX</w:t>
      </w:r>
      <w:r w:rsidRPr="00823515">
        <w:rPr>
          <w:rFonts w:ascii="Palatino Linotype" w:hAnsi="Palatino Linotype"/>
        </w:rPr>
        <w:t>.</w:t>
      </w:r>
    </w:p>
    <w:p w:rsidR="009775C1" w:rsidRPr="00823515" w:rsidRDefault="002F6DD4" w:rsidP="009775C1">
      <w:pPr>
        <w:spacing w:before="100" w:beforeAutospacing="1" w:after="100" w:afterAutospacing="1" w:line="360" w:lineRule="auto"/>
        <w:jc w:val="both"/>
        <w:rPr>
          <w:rFonts w:ascii="Palatino Linotype" w:hAnsi="Palatino Linotype"/>
        </w:rPr>
      </w:pPr>
      <w:r w:rsidRPr="00823515">
        <w:rPr>
          <w:rFonts w:ascii="Palatino Linotype" w:hAnsi="Palatino Linotype"/>
          <w:b/>
          <w:sz w:val="28"/>
          <w:szCs w:val="28"/>
        </w:rPr>
        <w:t>II.</w:t>
      </w:r>
      <w:r w:rsidRPr="00823515">
        <w:rPr>
          <w:rFonts w:ascii="Palatino Linotype" w:hAnsi="Palatino Linotype"/>
          <w:b/>
        </w:rPr>
        <w:t xml:space="preserve"> </w:t>
      </w:r>
      <w:r w:rsidR="009775C1" w:rsidRPr="00823515">
        <w:rPr>
          <w:rFonts w:ascii="Palatino Linotype" w:hAnsi="Palatino Linotype"/>
        </w:rPr>
        <w:t xml:space="preserve">De las constancias que obran en los expedientes electrónicos, se advierte que </w:t>
      </w:r>
      <w:r w:rsidR="009775C1" w:rsidRPr="00823515">
        <w:rPr>
          <w:rFonts w:ascii="Palatino Linotype" w:hAnsi="Palatino Linotype"/>
          <w:b/>
        </w:rPr>
        <w:t xml:space="preserve">EL SUJETO OBLIGADO </w:t>
      </w:r>
      <w:r w:rsidR="009775C1" w:rsidRPr="00823515">
        <w:rPr>
          <w:rFonts w:ascii="Palatino Linotype" w:hAnsi="Palatino Linotype"/>
        </w:rPr>
        <w:t xml:space="preserve">fue omiso en dar respuesta a las solicitudes de información, como se aprecia en las siguientes imágenes: </w:t>
      </w:r>
    </w:p>
    <w:p w:rsidR="009775C1" w:rsidRPr="00823515" w:rsidRDefault="007C3043" w:rsidP="009775C1">
      <w:pPr>
        <w:spacing w:before="100" w:beforeAutospacing="1" w:after="100" w:afterAutospacing="1" w:line="360" w:lineRule="auto"/>
        <w:jc w:val="center"/>
        <w:rPr>
          <w:rFonts w:ascii="Palatino Linotype" w:hAnsi="Palatino Linotype"/>
        </w:rPr>
      </w:pPr>
      <w:r>
        <w:rPr>
          <w:noProof/>
          <w:lang w:eastAsia="es-MX"/>
        </w:rPr>
        <w:drawing>
          <wp:inline distT="0" distB="0" distL="0" distR="0" wp14:anchorId="7C09C0B1" wp14:editId="548E488E">
            <wp:extent cx="4984058" cy="353290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02" t="23146" r="24547" b="12526"/>
                    <a:stretch/>
                  </pic:blipFill>
                  <pic:spPr bwMode="auto">
                    <a:xfrm>
                      <a:off x="0" y="0"/>
                      <a:ext cx="5005521" cy="354812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F6DD4" w:rsidRPr="00823515" w:rsidRDefault="002F6DD4" w:rsidP="002F6DD4">
      <w:pPr>
        <w:spacing w:before="100" w:beforeAutospacing="1" w:after="100" w:afterAutospacing="1" w:line="360" w:lineRule="auto"/>
        <w:jc w:val="both"/>
        <w:rPr>
          <w:rFonts w:ascii="Palatino Linotype" w:hAnsi="Palatino Linotype"/>
        </w:rPr>
      </w:pPr>
      <w:r w:rsidRPr="00823515">
        <w:rPr>
          <w:rFonts w:ascii="Palatino Linotype" w:hAnsi="Palatino Linotype"/>
          <w:b/>
          <w:sz w:val="28"/>
          <w:szCs w:val="28"/>
        </w:rPr>
        <w:t>III.</w:t>
      </w:r>
      <w:r w:rsidRPr="00823515">
        <w:rPr>
          <w:rFonts w:ascii="Palatino Linotype" w:hAnsi="Palatino Linotype"/>
        </w:rPr>
        <w:t xml:space="preserve"> </w:t>
      </w:r>
      <w:r w:rsidR="009775C1" w:rsidRPr="00823515">
        <w:rPr>
          <w:rFonts w:ascii="Palatino Linotype" w:hAnsi="Palatino Linotype" w:cs="Arial"/>
        </w:rPr>
        <w:t xml:space="preserve">Inconforme con la omisión del </w:t>
      </w:r>
      <w:r w:rsidR="009775C1" w:rsidRPr="00823515">
        <w:rPr>
          <w:rFonts w:ascii="Palatino Linotype" w:hAnsi="Palatino Linotype" w:cs="Arial"/>
          <w:b/>
        </w:rPr>
        <w:t xml:space="preserve">SUJETO OBLIGADO </w:t>
      </w:r>
      <w:r w:rsidR="009775C1" w:rsidRPr="00823515">
        <w:rPr>
          <w:rFonts w:ascii="Palatino Linotype" w:hAnsi="Palatino Linotype" w:cs="Arial"/>
        </w:rPr>
        <w:t xml:space="preserve">el dieciocho de diciembre de dos mil dieciocho, </w:t>
      </w:r>
      <w:r w:rsidR="009775C1" w:rsidRPr="00823515">
        <w:rPr>
          <w:rFonts w:ascii="Palatino Linotype" w:hAnsi="Palatino Linotype" w:cs="Arial"/>
          <w:b/>
        </w:rPr>
        <w:t>EL RECURRENTE</w:t>
      </w:r>
      <w:r w:rsidR="009775C1" w:rsidRPr="00823515">
        <w:rPr>
          <w:rFonts w:ascii="Palatino Linotype" w:hAnsi="Palatino Linotype" w:cs="Arial"/>
        </w:rPr>
        <w:t xml:space="preserve"> interpuso los recursos de revisión objeto del presente estudio, los cuales fueron registrados en el</w:t>
      </w:r>
      <w:r w:rsidR="009775C1" w:rsidRPr="00823515">
        <w:rPr>
          <w:rFonts w:ascii="Palatino Linotype" w:hAnsi="Palatino Linotype" w:cs="Arial"/>
          <w:b/>
        </w:rPr>
        <w:t xml:space="preserve"> SAIMEX </w:t>
      </w:r>
      <w:r w:rsidR="009775C1" w:rsidRPr="00823515">
        <w:rPr>
          <w:rFonts w:ascii="Palatino Linotype" w:hAnsi="Palatino Linotype" w:cs="Arial"/>
        </w:rPr>
        <w:t xml:space="preserve">y se les asignaron los </w:t>
      </w:r>
      <w:r w:rsidR="009775C1" w:rsidRPr="00823515">
        <w:rPr>
          <w:rFonts w:ascii="Palatino Linotype" w:hAnsi="Palatino Linotype" w:cs="Arial"/>
        </w:rPr>
        <w:lastRenderedPageBreak/>
        <w:t xml:space="preserve">números de expediente </w:t>
      </w:r>
      <w:r w:rsidR="009775C1" w:rsidRPr="00823515">
        <w:rPr>
          <w:rFonts w:ascii="Palatino Linotype" w:hAnsi="Palatino Linotype" w:cs="Arial"/>
          <w:b/>
        </w:rPr>
        <w:t>04827/INFOEM/IP/RR/2018</w:t>
      </w:r>
      <w:r w:rsidR="009775C1" w:rsidRPr="00823515">
        <w:rPr>
          <w:rFonts w:ascii="Palatino Linotype" w:hAnsi="Palatino Linotype" w:cs="Arial"/>
        </w:rPr>
        <w:t xml:space="preserve"> y </w:t>
      </w:r>
      <w:r w:rsidR="009775C1" w:rsidRPr="00823515">
        <w:rPr>
          <w:rFonts w:ascii="Palatino Linotype" w:hAnsi="Palatino Linotype" w:cs="Arial"/>
          <w:b/>
        </w:rPr>
        <w:t>04828/INFOEM/IP/RR/2018</w:t>
      </w:r>
      <w:r w:rsidR="009775C1" w:rsidRPr="00823515">
        <w:rPr>
          <w:rFonts w:ascii="Palatino Linotype" w:hAnsi="Palatino Linotype" w:cs="Arial"/>
        </w:rPr>
        <w:t xml:space="preserve"> en los que señaló como actos impugnados:</w:t>
      </w:r>
    </w:p>
    <w:p w:rsidR="009775C1" w:rsidRPr="00823515" w:rsidRDefault="009775C1" w:rsidP="009775C1">
      <w:pPr>
        <w:spacing w:before="100" w:beforeAutospacing="1" w:after="100" w:afterAutospacing="1"/>
        <w:ind w:left="851" w:right="899"/>
        <w:jc w:val="both"/>
        <w:rPr>
          <w:rFonts w:ascii="Palatino Linotype" w:hAnsi="Palatino Linotype" w:cs="Arial"/>
          <w:i/>
          <w:sz w:val="22"/>
        </w:rPr>
      </w:pPr>
      <w:r w:rsidRPr="00823515">
        <w:rPr>
          <w:rFonts w:ascii="Palatino Linotype" w:hAnsi="Palatino Linotype" w:cs="Arial"/>
          <w:b/>
        </w:rPr>
        <w:t>04827/INFOEM/IP/RR/2018</w:t>
      </w:r>
    </w:p>
    <w:p w:rsidR="002F6DD4" w:rsidRPr="00823515" w:rsidRDefault="009775C1" w:rsidP="009775C1">
      <w:pPr>
        <w:spacing w:before="100" w:beforeAutospacing="1" w:after="100" w:afterAutospacing="1"/>
        <w:ind w:left="851" w:right="899"/>
        <w:jc w:val="both"/>
        <w:rPr>
          <w:rFonts w:ascii="Palatino Linotype" w:hAnsi="Palatino Linotype" w:cs="Arial"/>
          <w:i/>
          <w:sz w:val="22"/>
        </w:rPr>
      </w:pPr>
      <w:r w:rsidRPr="00823515">
        <w:rPr>
          <w:rFonts w:ascii="Palatino Linotype" w:hAnsi="Palatino Linotype" w:cs="Arial"/>
          <w:i/>
          <w:sz w:val="22"/>
        </w:rPr>
        <w:t>“La solicitud de Información de Folio 00608/ECATEPEC/IP/2017.” (Sic)</w:t>
      </w:r>
    </w:p>
    <w:p w:rsidR="009775C1" w:rsidRPr="00823515" w:rsidRDefault="009775C1" w:rsidP="009775C1">
      <w:pPr>
        <w:spacing w:before="100" w:beforeAutospacing="1" w:after="100" w:afterAutospacing="1"/>
        <w:ind w:left="851" w:right="899"/>
        <w:jc w:val="both"/>
        <w:rPr>
          <w:rFonts w:ascii="Palatino Linotype" w:hAnsi="Palatino Linotype" w:cs="Arial"/>
          <w:i/>
          <w:sz w:val="22"/>
        </w:rPr>
      </w:pPr>
      <w:r w:rsidRPr="00823515">
        <w:rPr>
          <w:rFonts w:ascii="Palatino Linotype" w:hAnsi="Palatino Linotype" w:cs="Arial"/>
          <w:b/>
        </w:rPr>
        <w:t>04828/INFOEM/IP/RR/2018</w:t>
      </w:r>
    </w:p>
    <w:p w:rsidR="009775C1" w:rsidRPr="00823515" w:rsidRDefault="009775C1" w:rsidP="009775C1">
      <w:pPr>
        <w:spacing w:before="100" w:beforeAutospacing="1" w:after="100" w:afterAutospacing="1"/>
        <w:ind w:left="851" w:right="899"/>
        <w:jc w:val="both"/>
        <w:rPr>
          <w:rFonts w:ascii="Palatino Linotype" w:hAnsi="Palatino Linotype" w:cs="Arial"/>
          <w:i/>
          <w:sz w:val="22"/>
        </w:rPr>
      </w:pPr>
      <w:r w:rsidRPr="00823515">
        <w:rPr>
          <w:rFonts w:ascii="Palatino Linotype" w:hAnsi="Palatino Linotype" w:cs="Arial"/>
          <w:i/>
          <w:sz w:val="22"/>
        </w:rPr>
        <w:t>“Solicitud de Informacion de Folio: 00607/ECATEPEC/IP/2017.” (Sic)</w:t>
      </w:r>
    </w:p>
    <w:p w:rsidR="009775C1" w:rsidRPr="00823515" w:rsidRDefault="009775C1" w:rsidP="009775C1">
      <w:pPr>
        <w:spacing w:before="100" w:beforeAutospacing="1" w:after="100" w:afterAutospacing="1" w:line="360" w:lineRule="auto"/>
        <w:jc w:val="both"/>
        <w:rPr>
          <w:rFonts w:ascii="Palatino Linotype" w:hAnsi="Palatino Linotype" w:cs="Arial"/>
        </w:rPr>
      </w:pPr>
      <w:r w:rsidRPr="00823515">
        <w:rPr>
          <w:rFonts w:ascii="Palatino Linotype" w:hAnsi="Palatino Linotype" w:cs="Arial"/>
        </w:rPr>
        <w:t xml:space="preserve">Asimismo, </w:t>
      </w:r>
      <w:r w:rsidRPr="00823515">
        <w:rPr>
          <w:rFonts w:ascii="Palatino Linotype" w:hAnsi="Palatino Linotype" w:cs="Arial"/>
          <w:b/>
        </w:rPr>
        <w:t>EL RECURRENTE</w:t>
      </w:r>
      <w:r w:rsidRPr="00823515">
        <w:rPr>
          <w:rFonts w:ascii="Palatino Linotype" w:hAnsi="Palatino Linotype" w:cs="Arial"/>
        </w:rPr>
        <w:t xml:space="preserve"> manifestó como razones o motivos de inconformidad: </w:t>
      </w:r>
    </w:p>
    <w:p w:rsidR="00E20794" w:rsidRPr="00823515" w:rsidRDefault="00E20794" w:rsidP="00E20794">
      <w:pPr>
        <w:spacing w:before="100" w:beforeAutospacing="1" w:after="100" w:afterAutospacing="1"/>
        <w:ind w:left="851" w:right="899"/>
        <w:jc w:val="both"/>
        <w:rPr>
          <w:rFonts w:ascii="Palatino Linotype" w:hAnsi="Palatino Linotype" w:cs="Arial"/>
          <w:i/>
          <w:sz w:val="22"/>
        </w:rPr>
      </w:pPr>
      <w:r w:rsidRPr="00823515">
        <w:rPr>
          <w:rFonts w:ascii="Palatino Linotype" w:hAnsi="Palatino Linotype" w:cs="Arial"/>
          <w:b/>
        </w:rPr>
        <w:t>04827/INFOEM/IP/RR/2018</w:t>
      </w:r>
    </w:p>
    <w:p w:rsidR="009775C1" w:rsidRPr="00823515" w:rsidRDefault="009775C1" w:rsidP="00E20794">
      <w:pPr>
        <w:ind w:left="851" w:right="902"/>
        <w:jc w:val="both"/>
        <w:rPr>
          <w:rFonts w:ascii="Palatino Linotype" w:hAnsi="Palatino Linotype" w:cs="Arial"/>
          <w:i/>
          <w:sz w:val="22"/>
        </w:rPr>
      </w:pPr>
      <w:r w:rsidRPr="00823515">
        <w:rPr>
          <w:rFonts w:ascii="Palatino Linotype" w:hAnsi="Palatino Linotype" w:cs="Arial"/>
          <w:i/>
          <w:sz w:val="22"/>
        </w:rPr>
        <w:t>“</w:t>
      </w:r>
      <w:r w:rsidR="00E20794" w:rsidRPr="00823515">
        <w:rPr>
          <w:rFonts w:ascii="Palatino Linotype" w:hAnsi="Palatino Linotype" w:cs="Arial"/>
          <w:i/>
          <w:sz w:val="22"/>
        </w:rPr>
        <w:t>Se trasgrede en mi perjuicio con el contenido del articulo 6 de nuestra Carta Magna, pues el sujeto obligado hacen nugatorio mi derecho fundamental y humano que tengo a solicitar y que me sea proporcionada información pública, esto es así porque no dio contestación en tiempo y forma a mi solicitud de información e Folio 00608/ECATEPEC/IP/2017 presentada a través de la plataforma SAIMEX, Siendo con ello negligente deliberadamente pues han transcurrido en exceso el plazo que la norma secundaria establece para que me sea proporcionada la misma, sin que ni siquiera se haya pronunciado al respecto</w:t>
      </w:r>
      <w:r w:rsidRPr="00823515">
        <w:rPr>
          <w:rFonts w:ascii="Palatino Linotype" w:hAnsi="Palatino Linotype" w:cs="Arial"/>
          <w:i/>
          <w:sz w:val="22"/>
        </w:rPr>
        <w:t>.” (Sic)</w:t>
      </w:r>
    </w:p>
    <w:p w:rsidR="00E20794" w:rsidRPr="00823515" w:rsidRDefault="00E20794" w:rsidP="00E20794">
      <w:pPr>
        <w:spacing w:before="100" w:beforeAutospacing="1" w:after="100" w:afterAutospacing="1"/>
        <w:ind w:left="851" w:right="899"/>
        <w:jc w:val="both"/>
        <w:rPr>
          <w:rFonts w:ascii="Palatino Linotype" w:hAnsi="Palatino Linotype" w:cs="Arial"/>
          <w:i/>
          <w:sz w:val="22"/>
        </w:rPr>
      </w:pPr>
      <w:r w:rsidRPr="00823515">
        <w:rPr>
          <w:rFonts w:ascii="Palatino Linotype" w:hAnsi="Palatino Linotype" w:cs="Arial"/>
          <w:b/>
        </w:rPr>
        <w:t>04828/INFOEM/IP/RR/2018</w:t>
      </w:r>
    </w:p>
    <w:p w:rsidR="00E20794" w:rsidRPr="00823515" w:rsidRDefault="00E20794" w:rsidP="00E20794">
      <w:pPr>
        <w:ind w:left="851" w:right="902"/>
        <w:jc w:val="both"/>
        <w:rPr>
          <w:rFonts w:ascii="Palatino Linotype" w:hAnsi="Palatino Linotype" w:cs="Arial"/>
          <w:i/>
          <w:sz w:val="22"/>
        </w:rPr>
      </w:pPr>
      <w:r w:rsidRPr="00823515">
        <w:rPr>
          <w:rFonts w:ascii="Palatino Linotype" w:hAnsi="Palatino Linotype" w:cs="Arial"/>
          <w:i/>
          <w:sz w:val="22"/>
        </w:rPr>
        <w:t xml:space="preserve">“Se trasgrede en mi perjuicio con el contenido del articulo 6 de nuestra Carta Magna, pues el sujeto obligado hacen nugatorio mi derecho fundamental y humano que tengo a solicitar y que me sea proporcionada información pública, esto es así porque no dio contestación en tiempo y forma a mi solicitud de información presentada a través de la plataforma SAIMEX, siendo con ello negligente deliberadamente pues han transcurrido en exceso el plazo que la norma secundaria establece para que me sea proporcionada la misma, sin que ni siquiera se haya pronunciado al respecto. , esto es así porque no dio contestación en tiempo y forma a mi solicitud de información presentada a través de la plataforma SAIMEX, siendo con ello negligente deliberadamente pues han transcurrido en exceso el plazo que la norma secundaria </w:t>
      </w:r>
      <w:r w:rsidRPr="00823515">
        <w:rPr>
          <w:rFonts w:ascii="Palatino Linotype" w:hAnsi="Palatino Linotype" w:cs="Arial"/>
          <w:i/>
          <w:sz w:val="22"/>
        </w:rPr>
        <w:lastRenderedPageBreak/>
        <w:t>establece para que me sea proporcionada la misma, sin que ni siquiera se haya pronunciado al respecto.” (Sic)</w:t>
      </w:r>
    </w:p>
    <w:p w:rsidR="00E20794" w:rsidRPr="00823515" w:rsidRDefault="002F6DD4" w:rsidP="00E20794">
      <w:pPr>
        <w:pStyle w:val="Prrafodelista"/>
        <w:spacing w:before="100" w:beforeAutospacing="1" w:after="100" w:afterAutospacing="1" w:line="360" w:lineRule="auto"/>
        <w:ind w:left="0"/>
        <w:contextualSpacing w:val="0"/>
        <w:jc w:val="both"/>
        <w:rPr>
          <w:rFonts w:ascii="Palatino Linotype" w:hAnsi="Palatino Linotype" w:cs="Arial"/>
        </w:rPr>
      </w:pPr>
      <w:r w:rsidRPr="00823515">
        <w:rPr>
          <w:rFonts w:ascii="Palatino Linotype" w:hAnsi="Palatino Linotype"/>
          <w:b/>
          <w:sz w:val="28"/>
          <w:szCs w:val="28"/>
        </w:rPr>
        <w:t>IV.</w:t>
      </w:r>
      <w:r w:rsidRPr="00823515">
        <w:rPr>
          <w:rFonts w:ascii="Palatino Linotype" w:hAnsi="Palatino Linotype"/>
          <w:b/>
        </w:rPr>
        <w:t xml:space="preserve"> </w:t>
      </w:r>
      <w:r w:rsidR="00E20794" w:rsidRPr="00823515">
        <w:rPr>
          <w:rFonts w:ascii="Palatino Linotype" w:hAnsi="Palatino Linotype" w:cs="Arial"/>
        </w:rPr>
        <w:t xml:space="preserve">El dieciocho de diciembre de dos mil dieciocho, los recursos de que se trata se enviaron electrónicamente al Instituto de </w:t>
      </w:r>
      <w:r w:rsidR="00E20794" w:rsidRPr="00823515">
        <w:rPr>
          <w:rFonts w:ascii="Palatino Linotype" w:eastAsia="Arial Unicode MS" w:hAnsi="Palatino Linotype" w:cs="Arial"/>
        </w:rPr>
        <w:t>Transparencia</w:t>
      </w:r>
      <w:r w:rsidR="00E20794" w:rsidRPr="00823515">
        <w:rPr>
          <w:rFonts w:ascii="Palatino Linotype" w:hAnsi="Palatino Linotype" w:cs="Arial"/>
        </w:rPr>
        <w:t xml:space="preserve">, Acceso a la Información Pública y Protección de Datos Personales del Estado de México y Municipios y con fundamento en el artículo 185, fracción I de la </w:t>
      </w:r>
      <w:r w:rsidR="00E20794" w:rsidRPr="00823515">
        <w:rPr>
          <w:rFonts w:ascii="Palatino Linotype" w:hAnsi="Palatino Linotype"/>
        </w:rPr>
        <w:t>Ley de Transparencia y Acceso a la Información Pública del Estado de México y Municipios</w:t>
      </w:r>
      <w:r w:rsidR="00E20794" w:rsidRPr="00823515">
        <w:rPr>
          <w:rFonts w:ascii="Palatino Linotype" w:hAnsi="Palatino Linotype" w:cs="Arial"/>
        </w:rPr>
        <w:t>, se turnaron, a través del</w:t>
      </w:r>
      <w:r w:rsidR="00E20794" w:rsidRPr="00823515">
        <w:rPr>
          <w:rFonts w:ascii="Palatino Linotype" w:eastAsia="Arial Unicode MS" w:hAnsi="Palatino Linotype" w:cs="Arial"/>
        </w:rPr>
        <w:t xml:space="preserve"> </w:t>
      </w:r>
      <w:r w:rsidR="00E20794" w:rsidRPr="00823515">
        <w:rPr>
          <w:rFonts w:ascii="Palatino Linotype" w:eastAsia="Arial Unicode MS" w:hAnsi="Palatino Linotype" w:cs="Arial"/>
          <w:b/>
        </w:rPr>
        <w:t>SAIMEX</w:t>
      </w:r>
      <w:r w:rsidR="00E20794" w:rsidRPr="00823515">
        <w:rPr>
          <w:rFonts w:ascii="Palatino Linotype" w:hAnsi="Palatino Linotype"/>
        </w:rPr>
        <w:t xml:space="preserve">, a la </w:t>
      </w:r>
      <w:r w:rsidR="00E20794" w:rsidRPr="00823515">
        <w:rPr>
          <w:rFonts w:ascii="Palatino Linotype" w:hAnsi="Palatino Linotype" w:cs="Arial"/>
        </w:rPr>
        <w:t xml:space="preserve">Comisionada </w:t>
      </w:r>
      <w:r w:rsidR="00E20794" w:rsidRPr="00823515">
        <w:rPr>
          <w:rFonts w:ascii="Palatino Linotype" w:hAnsi="Palatino Linotype" w:cs="Arial"/>
          <w:b/>
        </w:rPr>
        <w:t xml:space="preserve">EVA ABAID YAPUR </w:t>
      </w:r>
      <w:r w:rsidR="00E20794" w:rsidRPr="00823515">
        <w:rPr>
          <w:rFonts w:ascii="Palatino Linotype" w:hAnsi="Palatino Linotype" w:cs="Arial"/>
        </w:rPr>
        <w:t xml:space="preserve">y al Comisionado </w:t>
      </w:r>
      <w:r w:rsidR="00E20794" w:rsidRPr="00823515">
        <w:rPr>
          <w:rFonts w:ascii="Palatino Linotype" w:hAnsi="Palatino Linotype" w:cs="Arial"/>
          <w:b/>
        </w:rPr>
        <w:t>JOSÉ GUADALUPE LUNA HERNÁNDEZ</w:t>
      </w:r>
      <w:r w:rsidR="00E20794" w:rsidRPr="00823515">
        <w:rPr>
          <w:rFonts w:ascii="Palatino Linotype" w:hAnsi="Palatino Linotype"/>
        </w:rPr>
        <w:t>, respectivamente</w:t>
      </w:r>
      <w:r w:rsidR="00E20794" w:rsidRPr="00823515">
        <w:rPr>
          <w:rFonts w:ascii="Palatino Linotype" w:hAnsi="Palatino Linotype" w:cs="Arial"/>
        </w:rPr>
        <w:t xml:space="preserve"> a efecto de decretar su admisión o desechamiento.</w:t>
      </w:r>
    </w:p>
    <w:p w:rsidR="00E20794" w:rsidRPr="00823515" w:rsidRDefault="002F6DD4" w:rsidP="00E20794">
      <w:pPr>
        <w:pStyle w:val="Prrafodelista"/>
        <w:spacing w:before="100" w:beforeAutospacing="1" w:after="100" w:afterAutospacing="1" w:line="360" w:lineRule="auto"/>
        <w:ind w:left="0"/>
        <w:contextualSpacing w:val="0"/>
        <w:jc w:val="both"/>
        <w:rPr>
          <w:rFonts w:ascii="Palatino Linotype" w:hAnsi="Palatino Linotype" w:cs="Arial"/>
        </w:rPr>
      </w:pPr>
      <w:r w:rsidRPr="00823515">
        <w:rPr>
          <w:rFonts w:ascii="Palatino Linotype" w:hAnsi="Palatino Linotype" w:cs="Arial"/>
          <w:b/>
          <w:sz w:val="28"/>
          <w:szCs w:val="28"/>
        </w:rPr>
        <w:t>V.</w:t>
      </w:r>
      <w:r w:rsidRPr="00823515">
        <w:rPr>
          <w:rFonts w:ascii="Palatino Linotype" w:hAnsi="Palatino Linotype" w:cs="Arial"/>
        </w:rPr>
        <w:t xml:space="preserve"> </w:t>
      </w:r>
      <w:r w:rsidR="00E20794" w:rsidRPr="00823515">
        <w:rPr>
          <w:rFonts w:ascii="Palatino Linotype" w:hAnsi="Palatino Linotype" w:cs="Arial"/>
        </w:rPr>
        <w:t xml:space="preserve">El nueve de enero de dos mil diecinueve, los Comisionados, atento a lo dispuesto en el artículo 185, fracciones I, II y IV de la </w:t>
      </w:r>
      <w:r w:rsidR="00E20794" w:rsidRPr="00823515">
        <w:rPr>
          <w:rFonts w:ascii="Palatino Linotype" w:hAnsi="Palatino Linotype"/>
        </w:rPr>
        <w:t>Ley de Transparencia y Acceso a la Información Pública del Estado de México y Municipios, a</w:t>
      </w:r>
      <w:r w:rsidR="00E20794" w:rsidRPr="00823515">
        <w:rPr>
          <w:rFonts w:ascii="Palatino Linotype" w:hAnsi="Palatino Linotype" w:cs="Arial"/>
        </w:rPr>
        <w:t>cordaron la admisión a trámite de los referidos recursos de revisión, así como, la integración de los expedientes respectivos, mismo que se pusieron a disposición de las partes, para que en un plazo máximo de siete días hábiles, realizaran manifestaciones y ofrecieran las pruebas y alegatos que a su derecho conviniera o exhibieran los Informes Justificados, según fuera el caso.</w:t>
      </w:r>
    </w:p>
    <w:p w:rsidR="00E20794" w:rsidRPr="00823515" w:rsidRDefault="002F6DD4" w:rsidP="00E20794">
      <w:pPr>
        <w:pStyle w:val="Prrafodelista"/>
        <w:spacing w:before="100" w:beforeAutospacing="1" w:after="100" w:afterAutospacing="1" w:line="360" w:lineRule="auto"/>
        <w:ind w:left="0"/>
        <w:contextualSpacing w:val="0"/>
        <w:jc w:val="both"/>
        <w:rPr>
          <w:rFonts w:ascii="Palatino Linotype" w:hAnsi="Palatino Linotype" w:cs="Arial"/>
        </w:rPr>
      </w:pPr>
      <w:r w:rsidRPr="00823515">
        <w:rPr>
          <w:rFonts w:ascii="Palatino Linotype" w:hAnsi="Palatino Linotype" w:cs="Arial"/>
          <w:b/>
          <w:sz w:val="28"/>
          <w:szCs w:val="28"/>
        </w:rPr>
        <w:t>VI.</w:t>
      </w:r>
      <w:r w:rsidR="00E20794" w:rsidRPr="00823515">
        <w:rPr>
          <w:rFonts w:ascii="Palatino Linotype" w:hAnsi="Palatino Linotype" w:cs="Arial"/>
        </w:rPr>
        <w:t xml:space="preserve"> De las constancias que obran en el </w:t>
      </w:r>
      <w:r w:rsidR="00E20794" w:rsidRPr="00823515">
        <w:rPr>
          <w:rFonts w:ascii="Palatino Linotype" w:hAnsi="Palatino Linotype" w:cs="Arial"/>
          <w:b/>
        </w:rPr>
        <w:t>SAIMEX</w:t>
      </w:r>
      <w:r w:rsidR="00E20794" w:rsidRPr="00823515">
        <w:rPr>
          <w:rFonts w:ascii="Palatino Linotype" w:hAnsi="Palatino Linotype" w:cs="Arial"/>
        </w:rPr>
        <w:t xml:space="preserve">, se desprende que dentro del término concedido a las partes </w:t>
      </w:r>
      <w:r w:rsidR="00E20794" w:rsidRPr="00823515">
        <w:rPr>
          <w:rFonts w:ascii="Palatino Linotype" w:hAnsi="Palatino Linotype" w:cs="Arial"/>
          <w:b/>
        </w:rPr>
        <w:t xml:space="preserve">EL RECURRENTE </w:t>
      </w:r>
      <w:r w:rsidR="00B7439E" w:rsidRPr="00823515">
        <w:rPr>
          <w:rFonts w:ascii="Palatino Linotype" w:hAnsi="Palatino Linotype" w:cs="Arial"/>
        </w:rPr>
        <w:t xml:space="preserve">únicamente adjuntó un archivo electrónico al recurso de revisión número </w:t>
      </w:r>
      <w:r w:rsidR="00B7439E" w:rsidRPr="00823515">
        <w:rPr>
          <w:rFonts w:ascii="Palatino Linotype" w:hAnsi="Palatino Linotype" w:cs="Arial"/>
          <w:b/>
        </w:rPr>
        <w:t xml:space="preserve">04827/INFOEM/IP/RR/2018, </w:t>
      </w:r>
      <w:r w:rsidR="00B7439E" w:rsidRPr="00823515">
        <w:rPr>
          <w:rFonts w:ascii="Palatino Linotype" w:hAnsi="Palatino Linotype" w:cs="Arial"/>
        </w:rPr>
        <w:t xml:space="preserve">el cual consiste en el acuse de la solicitud de </w:t>
      </w:r>
      <w:r w:rsidR="0039596A" w:rsidRPr="00823515">
        <w:rPr>
          <w:rFonts w:ascii="Palatino Linotype" w:hAnsi="Palatino Linotype" w:cs="Arial"/>
        </w:rPr>
        <w:t>información que diera origen al mismo. Por su parte,</w:t>
      </w:r>
      <w:r w:rsidR="00E20794" w:rsidRPr="00823515">
        <w:rPr>
          <w:rFonts w:ascii="Palatino Linotype" w:hAnsi="Palatino Linotype" w:cs="Arial"/>
        </w:rPr>
        <w:t xml:space="preserve"> </w:t>
      </w:r>
      <w:r w:rsidR="00E20794" w:rsidRPr="00823515">
        <w:rPr>
          <w:rFonts w:ascii="Palatino Linotype" w:hAnsi="Palatino Linotype" w:cs="Arial"/>
          <w:b/>
        </w:rPr>
        <w:t xml:space="preserve">EL SUJETO </w:t>
      </w:r>
      <w:r w:rsidR="00E20794" w:rsidRPr="00823515">
        <w:rPr>
          <w:rFonts w:ascii="Palatino Linotype" w:hAnsi="Palatino Linotype" w:cs="Arial"/>
          <w:b/>
        </w:rPr>
        <w:lastRenderedPageBreak/>
        <w:t xml:space="preserve">OBLIGADO </w:t>
      </w:r>
      <w:r w:rsidR="00E20794" w:rsidRPr="00823515">
        <w:rPr>
          <w:rFonts w:ascii="Palatino Linotype" w:hAnsi="Palatino Linotype" w:cs="Arial"/>
        </w:rPr>
        <w:t>fue omiso en rendir los Informes Justificados correspondientes, tal y como se advierte de las imágenes siguientes:</w:t>
      </w:r>
    </w:p>
    <w:p w:rsidR="00E20794" w:rsidRPr="00823515" w:rsidRDefault="00E20794" w:rsidP="00B7439E">
      <w:pPr>
        <w:pStyle w:val="Prrafodelista"/>
        <w:spacing w:before="100" w:beforeAutospacing="1" w:after="100" w:afterAutospacing="1" w:line="360" w:lineRule="auto"/>
        <w:ind w:left="0"/>
        <w:contextualSpacing w:val="0"/>
        <w:jc w:val="center"/>
        <w:rPr>
          <w:rFonts w:ascii="Palatino Linotype" w:hAnsi="Palatino Linotype" w:cs="Arial"/>
          <w:b/>
          <w:sz w:val="28"/>
          <w:szCs w:val="28"/>
        </w:rPr>
      </w:pPr>
      <w:r w:rsidRPr="00823515">
        <w:rPr>
          <w:noProof/>
          <w:lang w:eastAsia="es-MX"/>
        </w:rPr>
        <w:drawing>
          <wp:inline distT="0" distB="0" distL="0" distR="0" wp14:anchorId="1D63B89D" wp14:editId="7C1B8EF2">
            <wp:extent cx="4442974" cy="142830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92" t="21634" r="8123" b="39972"/>
                    <a:stretch/>
                  </pic:blipFill>
                  <pic:spPr bwMode="auto">
                    <a:xfrm>
                      <a:off x="0" y="0"/>
                      <a:ext cx="4452964" cy="1431511"/>
                    </a:xfrm>
                    <a:prstGeom prst="rect">
                      <a:avLst/>
                    </a:prstGeom>
                    <a:ln>
                      <a:noFill/>
                    </a:ln>
                    <a:extLst>
                      <a:ext uri="{53640926-AAD7-44D8-BBD7-CCE9431645EC}">
                        <a14:shadowObscured xmlns:a14="http://schemas.microsoft.com/office/drawing/2010/main"/>
                      </a:ext>
                    </a:extLst>
                  </pic:spPr>
                </pic:pic>
              </a:graphicData>
            </a:graphic>
          </wp:inline>
        </w:drawing>
      </w:r>
    </w:p>
    <w:p w:rsidR="00E20794" w:rsidRPr="00823515" w:rsidRDefault="0039596A" w:rsidP="0039596A">
      <w:pPr>
        <w:pStyle w:val="Prrafodelista"/>
        <w:spacing w:before="100" w:beforeAutospacing="1" w:after="100" w:afterAutospacing="1" w:line="360" w:lineRule="auto"/>
        <w:ind w:left="0"/>
        <w:contextualSpacing w:val="0"/>
        <w:jc w:val="center"/>
        <w:rPr>
          <w:rFonts w:ascii="Palatino Linotype" w:hAnsi="Palatino Linotype" w:cs="Arial"/>
          <w:b/>
          <w:sz w:val="28"/>
          <w:szCs w:val="28"/>
        </w:rPr>
      </w:pPr>
      <w:r w:rsidRPr="00823515">
        <w:rPr>
          <w:noProof/>
          <w:lang w:eastAsia="es-MX"/>
        </w:rPr>
        <w:drawing>
          <wp:inline distT="0" distB="0" distL="0" distR="0" wp14:anchorId="0A2660B5" wp14:editId="1ED6D672">
            <wp:extent cx="4325168" cy="1478222"/>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59" t="22023" r="7027" b="40558"/>
                    <a:stretch/>
                  </pic:blipFill>
                  <pic:spPr bwMode="auto">
                    <a:xfrm>
                      <a:off x="0" y="0"/>
                      <a:ext cx="4345842" cy="1485288"/>
                    </a:xfrm>
                    <a:prstGeom prst="rect">
                      <a:avLst/>
                    </a:prstGeom>
                    <a:ln>
                      <a:noFill/>
                    </a:ln>
                    <a:extLst>
                      <a:ext uri="{53640926-AAD7-44D8-BBD7-CCE9431645EC}">
                        <a14:shadowObscured xmlns:a14="http://schemas.microsoft.com/office/drawing/2010/main"/>
                      </a:ext>
                    </a:extLst>
                  </pic:spPr>
                </pic:pic>
              </a:graphicData>
            </a:graphic>
          </wp:inline>
        </w:drawing>
      </w:r>
    </w:p>
    <w:p w:rsidR="0039596A" w:rsidRPr="00823515" w:rsidRDefault="002F6DD4" w:rsidP="0039596A">
      <w:pPr>
        <w:pStyle w:val="Prrafodelista"/>
        <w:spacing w:before="100" w:beforeAutospacing="1" w:after="100" w:afterAutospacing="1" w:line="360" w:lineRule="auto"/>
        <w:ind w:left="0"/>
        <w:contextualSpacing w:val="0"/>
        <w:jc w:val="both"/>
        <w:rPr>
          <w:rFonts w:ascii="Palatino Linotype" w:hAnsi="Palatino Linotype"/>
        </w:rPr>
      </w:pPr>
      <w:r w:rsidRPr="00823515">
        <w:rPr>
          <w:rFonts w:ascii="Palatino Linotype" w:hAnsi="Palatino Linotype" w:cs="Arial"/>
          <w:b/>
          <w:sz w:val="28"/>
          <w:szCs w:val="28"/>
        </w:rPr>
        <w:t>VII.</w:t>
      </w:r>
      <w:r w:rsidRPr="00823515">
        <w:rPr>
          <w:rFonts w:ascii="Palatino Linotype" w:hAnsi="Palatino Linotype" w:cs="Arial"/>
        </w:rPr>
        <w:t xml:space="preserve"> </w:t>
      </w:r>
      <w:r w:rsidR="0039596A" w:rsidRPr="00823515">
        <w:rPr>
          <w:rFonts w:ascii="Palatino Linotype" w:hAnsi="Palatino Linotype" w:cs="Arial"/>
          <w:lang w:val="es-ES_tradnl"/>
        </w:rPr>
        <w:t xml:space="preserve">Por economía procesal y </w:t>
      </w:r>
      <w:r w:rsidR="0039596A" w:rsidRPr="00823515">
        <w:rPr>
          <w:rFonts w:ascii="Palatino Linotype" w:hAnsi="Palatino Linotype" w:cs="Arial"/>
        </w:rPr>
        <w:t xml:space="preserve">con la finalidad de evitar resoluciones contradictorias, en </w:t>
      </w:r>
      <w:r w:rsidR="0039596A" w:rsidRPr="00823515">
        <w:rPr>
          <w:rFonts w:ascii="Palatino Linotype" w:hAnsi="Palatino Linotype"/>
        </w:rPr>
        <w:t xml:space="preserve">la Primera Sesión Ordinaria de fecha nueve de enero de dos mil diecinueve, el Pleno de este Instituto </w:t>
      </w:r>
      <w:r w:rsidR="0039596A" w:rsidRPr="00823515">
        <w:rPr>
          <w:rFonts w:ascii="Palatino Linotype" w:hAnsi="Palatino Linotype" w:cs="Arial"/>
        </w:rPr>
        <w:t xml:space="preserve">determinó </w:t>
      </w:r>
      <w:r w:rsidR="0039596A" w:rsidRPr="00823515">
        <w:rPr>
          <w:rFonts w:ascii="Palatino Linotype" w:hAnsi="Palatino Linotype"/>
        </w:rPr>
        <w:t xml:space="preserve">acumular el recurso de revisión </w:t>
      </w:r>
      <w:r w:rsidR="0039596A" w:rsidRPr="00823515">
        <w:rPr>
          <w:rFonts w:ascii="Palatino Linotype" w:hAnsi="Palatino Linotype" w:cs="Arial"/>
          <w:b/>
          <w:bCs/>
        </w:rPr>
        <w:t xml:space="preserve">04828/INFOEM/IP/RR/2018 </w:t>
      </w:r>
      <w:r w:rsidR="0039596A" w:rsidRPr="00823515">
        <w:rPr>
          <w:rFonts w:ascii="Palatino Linotype" w:hAnsi="Palatino Linotype" w:cs="Arial"/>
          <w:bCs/>
        </w:rPr>
        <w:t>al diverso</w:t>
      </w:r>
      <w:r w:rsidR="0039596A" w:rsidRPr="00823515">
        <w:rPr>
          <w:rFonts w:ascii="Palatino Linotype" w:hAnsi="Palatino Linotype" w:cs="Arial"/>
          <w:b/>
          <w:bCs/>
        </w:rPr>
        <w:t xml:space="preserve"> </w:t>
      </w:r>
      <w:r w:rsidR="0039596A" w:rsidRPr="00823515">
        <w:rPr>
          <w:rFonts w:ascii="Palatino Linotype" w:hAnsi="Palatino Linotype"/>
          <w:b/>
        </w:rPr>
        <w:t>04827</w:t>
      </w:r>
      <w:r w:rsidR="0039596A" w:rsidRPr="00823515">
        <w:rPr>
          <w:rFonts w:ascii="Palatino Linotype" w:hAnsi="Palatino Linotype" w:cs="Arial"/>
          <w:b/>
          <w:bCs/>
        </w:rPr>
        <w:t>/INFOEM/IP/RR/2018</w:t>
      </w:r>
      <w:r w:rsidR="0039596A" w:rsidRPr="00823515">
        <w:rPr>
          <w:rFonts w:ascii="Palatino Linotype" w:hAnsi="Palatino Linotype"/>
        </w:rPr>
        <w:t xml:space="preserve">, acordando su resolución por parte de la Comisionada </w:t>
      </w:r>
      <w:r w:rsidR="0039596A" w:rsidRPr="00823515">
        <w:rPr>
          <w:rFonts w:ascii="Palatino Linotype" w:hAnsi="Palatino Linotype"/>
          <w:b/>
        </w:rPr>
        <w:t>EVA ABAID YAPUR</w:t>
      </w:r>
      <w:r w:rsidR="0039596A" w:rsidRPr="00823515">
        <w:rPr>
          <w:rFonts w:ascii="Palatino Linotype" w:hAnsi="Palatino Linotype" w:cs="Arial"/>
        </w:rPr>
        <w:t>.</w:t>
      </w:r>
    </w:p>
    <w:p w:rsidR="002F6DD4" w:rsidRPr="00823515" w:rsidRDefault="002F6DD4" w:rsidP="002F6DD4">
      <w:pPr>
        <w:pStyle w:val="Prrafodelista"/>
        <w:spacing w:before="100" w:beforeAutospacing="1" w:after="100" w:afterAutospacing="1" w:line="360" w:lineRule="auto"/>
        <w:ind w:left="0"/>
        <w:contextualSpacing w:val="0"/>
        <w:jc w:val="both"/>
        <w:rPr>
          <w:rFonts w:ascii="Palatino Linotype" w:hAnsi="Palatino Linotype" w:cs="Arial"/>
        </w:rPr>
      </w:pPr>
      <w:r w:rsidRPr="00823515">
        <w:rPr>
          <w:rFonts w:ascii="Palatino Linotype" w:hAnsi="Palatino Linotype" w:cs="Arial"/>
          <w:b/>
          <w:sz w:val="28"/>
          <w:szCs w:val="28"/>
        </w:rPr>
        <w:t>VIII.</w:t>
      </w:r>
      <w:r w:rsidRPr="00823515">
        <w:rPr>
          <w:rFonts w:ascii="Palatino Linotype" w:hAnsi="Palatino Linotype" w:cs="Arial"/>
        </w:rPr>
        <w:t xml:space="preserve"> Una vez analizado el estado procesal que guardaba</w:t>
      </w:r>
      <w:r w:rsidR="0039596A" w:rsidRPr="00823515">
        <w:rPr>
          <w:rFonts w:ascii="Palatino Linotype" w:hAnsi="Palatino Linotype" w:cs="Arial"/>
        </w:rPr>
        <w:t xml:space="preserve">n los </w:t>
      </w:r>
      <w:r w:rsidRPr="00823515">
        <w:rPr>
          <w:rFonts w:ascii="Palatino Linotype" w:hAnsi="Palatino Linotype" w:cs="Arial"/>
        </w:rPr>
        <w:t>expediente</w:t>
      </w:r>
      <w:r w:rsidR="0039596A" w:rsidRPr="00823515">
        <w:rPr>
          <w:rFonts w:ascii="Palatino Linotype" w:hAnsi="Palatino Linotype" w:cs="Arial"/>
        </w:rPr>
        <w:t>s</w:t>
      </w:r>
      <w:r w:rsidRPr="00823515">
        <w:rPr>
          <w:rFonts w:ascii="Palatino Linotype" w:hAnsi="Palatino Linotype" w:cs="Arial"/>
        </w:rPr>
        <w:t xml:space="preserve">, el </w:t>
      </w:r>
      <w:r w:rsidR="0039596A" w:rsidRPr="00823515">
        <w:rPr>
          <w:rFonts w:ascii="Palatino Linotype" w:hAnsi="Palatino Linotype" w:cs="Arial"/>
        </w:rPr>
        <w:t>veintiuno</w:t>
      </w:r>
      <w:r w:rsidRPr="00823515">
        <w:rPr>
          <w:rFonts w:ascii="Palatino Linotype" w:hAnsi="Palatino Linotype" w:cs="Arial"/>
        </w:rPr>
        <w:t xml:space="preserve"> de enero de dos mil diecinueve, la Comisionada Ponente acordó el cierre de instrucción; así como, la remisión del mismo a efecto de ser resuelto, de conformidad </w:t>
      </w:r>
      <w:r w:rsidRPr="00823515">
        <w:rPr>
          <w:rFonts w:ascii="Palatino Linotype" w:hAnsi="Palatino Linotype" w:cs="Arial"/>
        </w:rPr>
        <w:lastRenderedPageBreak/>
        <w:t>con lo establecido en el artículo 185, fracciones VI y VIII de la Ley de Transparencia y Acceso a la Información Pública del Estado de México y Municipios; y</w:t>
      </w:r>
    </w:p>
    <w:p w:rsidR="002F6DD4" w:rsidRPr="00823515" w:rsidRDefault="002F6DD4" w:rsidP="002F6DD4">
      <w:pPr>
        <w:spacing w:before="100" w:beforeAutospacing="1" w:after="100" w:afterAutospacing="1" w:line="360" w:lineRule="auto"/>
        <w:jc w:val="center"/>
        <w:rPr>
          <w:rFonts w:ascii="Palatino Linotype" w:hAnsi="Palatino Linotype"/>
          <w:b/>
          <w:bCs/>
          <w:spacing w:val="60"/>
          <w:sz w:val="28"/>
        </w:rPr>
      </w:pPr>
      <w:r w:rsidRPr="00823515">
        <w:rPr>
          <w:rFonts w:ascii="Palatino Linotype" w:hAnsi="Palatino Linotype"/>
          <w:b/>
          <w:bCs/>
          <w:spacing w:val="60"/>
          <w:sz w:val="28"/>
        </w:rPr>
        <w:t>CONSIDERANDO</w:t>
      </w:r>
    </w:p>
    <w:p w:rsidR="002F6DD4" w:rsidRPr="00823515" w:rsidRDefault="002F6DD4" w:rsidP="002F6DD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823515">
        <w:rPr>
          <w:rFonts w:ascii="Palatino Linotype" w:hAnsi="Palatino Linotype"/>
          <w:b/>
          <w:sz w:val="28"/>
          <w:szCs w:val="28"/>
        </w:rPr>
        <w:t>PRIMERO.</w:t>
      </w:r>
      <w:r w:rsidRPr="00823515">
        <w:rPr>
          <w:rFonts w:ascii="Palatino Linotype" w:hAnsi="Palatino Linotype"/>
        </w:rPr>
        <w:t xml:space="preserve"> </w:t>
      </w:r>
      <w:r w:rsidRPr="00823515">
        <w:rPr>
          <w:rFonts w:ascii="Palatino Linotype" w:hAnsi="Palatino Linotype"/>
          <w:b/>
        </w:rPr>
        <w:t>Competencia</w:t>
      </w:r>
      <w:r w:rsidRPr="00823515">
        <w:rPr>
          <w:rFonts w:ascii="Palatino Linotype" w:hAnsi="Palatino Linotype"/>
        </w:rPr>
        <w:t>.</w:t>
      </w:r>
      <w:r w:rsidRPr="00823515">
        <w:rPr>
          <w:rFonts w:ascii="Palatino Linotype" w:hAnsi="Palatino Linotype"/>
          <w:b/>
        </w:rPr>
        <w:t xml:space="preserve"> </w:t>
      </w:r>
      <w:r w:rsidRPr="0082351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23515">
        <w:rPr>
          <w:rFonts w:ascii="Palatino Linotype" w:hAnsi="Palatino Linotype" w:cs="Arial"/>
        </w:rPr>
        <w:t xml:space="preserve">; </w:t>
      </w:r>
      <w:r w:rsidRPr="00823515">
        <w:rPr>
          <w:rFonts w:ascii="Palatino Linotype" w:hAnsi="Palatino Linotype"/>
        </w:rPr>
        <w:t xml:space="preserve">9, fracciones I, XXIV y 11 </w:t>
      </w:r>
      <w:r w:rsidRPr="00823515">
        <w:rPr>
          <w:rFonts w:ascii="Palatino Linotype" w:hAnsi="Palatino Linotype" w:cs="Arial"/>
        </w:rPr>
        <w:t>del Reglamento Interior del Instituto de Transparencia, Acceso a la Información Pública y Protección de Datos Personales del Estado de México y Municip</w:t>
      </w:r>
      <w:r w:rsidR="0039596A" w:rsidRPr="00823515">
        <w:rPr>
          <w:rFonts w:ascii="Palatino Linotype" w:hAnsi="Palatino Linotype" w:cs="Arial"/>
        </w:rPr>
        <w:t>ios; toda vez que se trata de</w:t>
      </w:r>
      <w:r w:rsidRPr="00823515">
        <w:rPr>
          <w:rFonts w:ascii="Palatino Linotype" w:hAnsi="Palatino Linotype" w:cs="Arial"/>
        </w:rPr>
        <w:t xml:space="preserve"> recurso</w:t>
      </w:r>
      <w:r w:rsidR="0039596A" w:rsidRPr="00823515">
        <w:rPr>
          <w:rFonts w:ascii="Palatino Linotype" w:hAnsi="Palatino Linotype" w:cs="Arial"/>
        </w:rPr>
        <w:t>s</w:t>
      </w:r>
      <w:r w:rsidRPr="00823515">
        <w:rPr>
          <w:rFonts w:ascii="Palatino Linotype" w:hAnsi="Palatino Linotype" w:cs="Arial"/>
        </w:rPr>
        <w:t xml:space="preserve"> de revisión interpuesto</w:t>
      </w:r>
      <w:r w:rsidR="0039596A" w:rsidRPr="00823515">
        <w:rPr>
          <w:rFonts w:ascii="Palatino Linotype" w:hAnsi="Palatino Linotype" w:cs="Arial"/>
        </w:rPr>
        <w:t>s</w:t>
      </w:r>
      <w:r w:rsidRPr="00823515">
        <w:rPr>
          <w:rFonts w:ascii="Palatino Linotype" w:hAnsi="Palatino Linotype" w:cs="Arial"/>
        </w:rPr>
        <w:t xml:space="preserve"> por un Ciudadan</w:t>
      </w:r>
      <w:r w:rsidR="0039596A" w:rsidRPr="00823515">
        <w:rPr>
          <w:rFonts w:ascii="Palatino Linotype" w:hAnsi="Palatino Linotype" w:cs="Arial"/>
        </w:rPr>
        <w:t>o</w:t>
      </w:r>
      <w:r w:rsidRPr="00823515">
        <w:rPr>
          <w:rFonts w:ascii="Palatino Linotype" w:hAnsi="Palatino Linotype" w:cs="Arial"/>
        </w:rPr>
        <w:t xml:space="preserve"> en ejercicio de su derecho de acceso a la información pública, en términos de la Ley de la materia.</w:t>
      </w:r>
    </w:p>
    <w:p w:rsidR="002F6DD4" w:rsidRPr="00823515" w:rsidRDefault="002F6DD4" w:rsidP="002F6DD4">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823515">
        <w:rPr>
          <w:rFonts w:ascii="Palatino Linotype" w:hAnsi="Palatino Linotype" w:cs="Arial"/>
          <w:b/>
          <w:sz w:val="28"/>
          <w:szCs w:val="28"/>
        </w:rPr>
        <w:t>SEGUNDO.</w:t>
      </w:r>
      <w:r w:rsidRPr="00823515">
        <w:rPr>
          <w:rFonts w:ascii="Palatino Linotype" w:hAnsi="Palatino Linotype" w:cs="Arial"/>
          <w:b/>
        </w:rPr>
        <w:t xml:space="preserve"> Interés.</w:t>
      </w:r>
      <w:r w:rsidR="0039596A" w:rsidRPr="00823515">
        <w:rPr>
          <w:rFonts w:ascii="Palatino Linotype" w:hAnsi="Palatino Linotype" w:cs="Arial"/>
        </w:rPr>
        <w:t xml:space="preserve"> Los</w:t>
      </w:r>
      <w:r w:rsidRPr="00823515">
        <w:rPr>
          <w:rFonts w:ascii="Palatino Linotype" w:hAnsi="Palatino Linotype" w:cs="Arial"/>
        </w:rPr>
        <w:t xml:space="preserve"> recurso</w:t>
      </w:r>
      <w:r w:rsidR="0039596A" w:rsidRPr="00823515">
        <w:rPr>
          <w:rFonts w:ascii="Palatino Linotype" w:hAnsi="Palatino Linotype" w:cs="Arial"/>
        </w:rPr>
        <w:t>s de revisión se interpusieron</w:t>
      </w:r>
      <w:r w:rsidRPr="00823515">
        <w:rPr>
          <w:rFonts w:ascii="Palatino Linotype" w:hAnsi="Palatino Linotype" w:cs="Arial"/>
        </w:rPr>
        <w:t xml:space="preserve"> por parte legítima en atención a que fue</w:t>
      </w:r>
      <w:r w:rsidR="0039596A" w:rsidRPr="00823515">
        <w:rPr>
          <w:rFonts w:ascii="Palatino Linotype" w:hAnsi="Palatino Linotype" w:cs="Arial"/>
        </w:rPr>
        <w:t>ron</w:t>
      </w:r>
      <w:r w:rsidRPr="00823515">
        <w:rPr>
          <w:rFonts w:ascii="Palatino Linotype" w:hAnsi="Palatino Linotype" w:cs="Arial"/>
        </w:rPr>
        <w:t xml:space="preserve"> presentado</w:t>
      </w:r>
      <w:r w:rsidR="0039596A" w:rsidRPr="00823515">
        <w:rPr>
          <w:rFonts w:ascii="Palatino Linotype" w:hAnsi="Palatino Linotype" w:cs="Arial"/>
        </w:rPr>
        <w:t>s</w:t>
      </w:r>
      <w:r w:rsidRPr="00823515">
        <w:rPr>
          <w:rFonts w:ascii="Palatino Linotype" w:hAnsi="Palatino Linotype" w:cs="Arial"/>
        </w:rPr>
        <w:t xml:space="preserve"> por </w:t>
      </w:r>
      <w:r w:rsidR="0039596A" w:rsidRPr="00823515">
        <w:rPr>
          <w:rFonts w:ascii="Palatino Linotype" w:hAnsi="Palatino Linotype" w:cs="Arial"/>
          <w:b/>
        </w:rPr>
        <w:t>EL</w:t>
      </w:r>
      <w:r w:rsidRPr="00823515">
        <w:rPr>
          <w:rFonts w:ascii="Palatino Linotype" w:hAnsi="Palatino Linotype" w:cs="Arial"/>
          <w:b/>
        </w:rPr>
        <w:t xml:space="preserve"> RECURRENTE</w:t>
      </w:r>
      <w:r w:rsidRPr="00823515">
        <w:rPr>
          <w:rFonts w:ascii="Palatino Linotype" w:hAnsi="Palatino Linotype" w:cs="Arial"/>
          <w:snapToGrid w:val="0"/>
        </w:rPr>
        <w:t xml:space="preserve">, quien </w:t>
      </w:r>
      <w:r w:rsidRPr="00823515">
        <w:rPr>
          <w:rFonts w:ascii="Palatino Linotype" w:hAnsi="Palatino Linotype"/>
        </w:rPr>
        <w:t>es</w:t>
      </w:r>
      <w:r w:rsidRPr="00823515">
        <w:rPr>
          <w:rFonts w:ascii="Palatino Linotype" w:hAnsi="Palatino Linotype" w:cs="Arial"/>
          <w:snapToGrid w:val="0"/>
        </w:rPr>
        <w:t xml:space="preserve"> la misma persona que formuló la</w:t>
      </w:r>
      <w:r w:rsidR="0039596A" w:rsidRPr="00823515">
        <w:rPr>
          <w:rFonts w:ascii="Palatino Linotype" w:hAnsi="Palatino Linotype" w:cs="Arial"/>
          <w:snapToGrid w:val="0"/>
        </w:rPr>
        <w:t>s</w:t>
      </w:r>
      <w:r w:rsidRPr="00823515">
        <w:rPr>
          <w:rFonts w:ascii="Palatino Linotype" w:hAnsi="Palatino Linotype" w:cs="Arial"/>
          <w:snapToGrid w:val="0"/>
        </w:rPr>
        <w:t xml:space="preserve"> solicitud</w:t>
      </w:r>
      <w:r w:rsidR="0039596A" w:rsidRPr="00823515">
        <w:rPr>
          <w:rFonts w:ascii="Palatino Linotype" w:hAnsi="Palatino Linotype" w:cs="Arial"/>
          <w:snapToGrid w:val="0"/>
        </w:rPr>
        <w:t>es</w:t>
      </w:r>
      <w:r w:rsidRPr="00823515">
        <w:rPr>
          <w:rFonts w:ascii="Palatino Linotype" w:hAnsi="Palatino Linotype" w:cs="Arial"/>
          <w:snapToGrid w:val="0"/>
        </w:rPr>
        <w:t xml:space="preserve"> de acceso a la </w:t>
      </w:r>
      <w:r w:rsidRPr="00823515">
        <w:rPr>
          <w:rFonts w:ascii="Palatino Linotype" w:hAnsi="Palatino Linotype"/>
        </w:rPr>
        <w:t>información</w:t>
      </w:r>
      <w:r w:rsidRPr="00823515">
        <w:rPr>
          <w:rFonts w:ascii="Palatino Linotype" w:hAnsi="Palatino Linotype" w:cs="Arial"/>
          <w:snapToGrid w:val="0"/>
        </w:rPr>
        <w:t xml:space="preserve"> pública al</w:t>
      </w:r>
      <w:r w:rsidRPr="00823515">
        <w:rPr>
          <w:rFonts w:ascii="Palatino Linotype" w:hAnsi="Palatino Linotype" w:cs="Arial"/>
          <w:b/>
          <w:snapToGrid w:val="0"/>
        </w:rPr>
        <w:t xml:space="preserve"> SUJETO OBLIGADO</w:t>
      </w:r>
      <w:r w:rsidRPr="00823515">
        <w:rPr>
          <w:rFonts w:ascii="Palatino Linotype" w:hAnsi="Palatino Linotype" w:cs="Arial"/>
        </w:rPr>
        <w:t>.</w:t>
      </w:r>
    </w:p>
    <w:p w:rsidR="002F6DD4" w:rsidRPr="00823515" w:rsidRDefault="002F6DD4" w:rsidP="002F6DD4">
      <w:pPr>
        <w:spacing w:before="100" w:beforeAutospacing="1" w:after="100" w:afterAutospacing="1" w:line="360" w:lineRule="auto"/>
        <w:ind w:right="49"/>
        <w:jc w:val="both"/>
        <w:rPr>
          <w:rFonts w:ascii="Palatino Linotype" w:hAnsi="Palatino Linotype" w:cs="Arial"/>
          <w:color w:val="000000"/>
        </w:rPr>
      </w:pPr>
      <w:r w:rsidRPr="00823515">
        <w:rPr>
          <w:rFonts w:ascii="Palatino Linotype" w:hAnsi="Palatino Linotype" w:cs="Arial"/>
          <w:b/>
          <w:sz w:val="28"/>
          <w:szCs w:val="28"/>
        </w:rPr>
        <w:lastRenderedPageBreak/>
        <w:t>TERCERO.</w:t>
      </w:r>
      <w:r w:rsidRPr="00823515">
        <w:rPr>
          <w:rFonts w:ascii="Palatino Linotype" w:hAnsi="Palatino Linotype" w:cs="Arial"/>
          <w:b/>
        </w:rPr>
        <w:t xml:space="preserve"> </w:t>
      </w:r>
      <w:r w:rsidRPr="00823515">
        <w:rPr>
          <w:rFonts w:ascii="Palatino Linotype" w:hAnsi="Palatino Linotype" w:cs="Arial"/>
          <w:b/>
          <w:color w:val="000000"/>
        </w:rPr>
        <w:t xml:space="preserve">Oportunidad. </w:t>
      </w:r>
      <w:r w:rsidRPr="00823515">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2F6DD4" w:rsidRPr="00823515" w:rsidRDefault="002F6DD4" w:rsidP="002F6DD4">
      <w:pPr>
        <w:spacing w:before="100" w:beforeAutospacing="1" w:after="100" w:afterAutospacing="1"/>
        <w:ind w:left="851" w:right="902"/>
        <w:jc w:val="both"/>
        <w:rPr>
          <w:rFonts w:ascii="Palatino Linotype" w:hAnsi="Palatino Linotype" w:cs="Arial"/>
          <w:i/>
          <w:color w:val="000000"/>
          <w:sz w:val="22"/>
          <w:szCs w:val="22"/>
        </w:rPr>
      </w:pPr>
      <w:r w:rsidRPr="00823515">
        <w:rPr>
          <w:rFonts w:ascii="Palatino Linotype" w:hAnsi="Palatino Linotype" w:cs="Arial"/>
          <w:i/>
          <w:color w:val="000000"/>
          <w:sz w:val="22"/>
          <w:szCs w:val="22"/>
        </w:rPr>
        <w:t>“</w:t>
      </w:r>
      <w:r w:rsidRPr="00823515">
        <w:rPr>
          <w:rFonts w:ascii="Palatino Linotype" w:hAnsi="Palatino Linotype" w:cs="Arial"/>
          <w:b/>
          <w:i/>
          <w:color w:val="000000"/>
          <w:sz w:val="22"/>
          <w:szCs w:val="22"/>
        </w:rPr>
        <w:t>Artículo 163.</w:t>
      </w:r>
      <w:r w:rsidRPr="00823515">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2F6DD4" w:rsidRPr="00823515" w:rsidRDefault="002F6DD4" w:rsidP="002F6DD4">
      <w:pPr>
        <w:spacing w:before="100" w:beforeAutospacing="1" w:after="100" w:afterAutospacing="1"/>
        <w:ind w:left="851" w:right="902"/>
        <w:jc w:val="both"/>
        <w:rPr>
          <w:rFonts w:ascii="Palatino Linotype" w:hAnsi="Palatino Linotype" w:cs="Arial"/>
          <w:i/>
          <w:color w:val="000000"/>
          <w:sz w:val="22"/>
          <w:szCs w:val="22"/>
        </w:rPr>
      </w:pPr>
      <w:r w:rsidRPr="00823515">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2F6DD4" w:rsidRPr="00823515" w:rsidRDefault="002F6DD4" w:rsidP="002F6DD4">
      <w:pPr>
        <w:spacing w:before="100" w:beforeAutospacing="1" w:after="100" w:afterAutospacing="1" w:line="360" w:lineRule="auto"/>
        <w:ind w:right="49"/>
        <w:jc w:val="both"/>
        <w:rPr>
          <w:rFonts w:ascii="Palatino Linotype" w:hAnsi="Palatino Linotype" w:cs="Arial"/>
          <w:color w:val="000000"/>
        </w:rPr>
      </w:pPr>
      <w:r w:rsidRPr="00823515">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w:t>
      </w:r>
      <w:r w:rsidRPr="00823515">
        <w:rPr>
          <w:rFonts w:ascii="Palatino Linotype" w:hAnsi="Palatino Linotype" w:cs="Arial"/>
          <w:b/>
          <w:color w:val="000000"/>
        </w:rPr>
        <w:t>ésta se considera negada; por lo que al solicitante le asiste el derecho para poder presentar el recurso de revisión correspondiente</w:t>
      </w:r>
      <w:r w:rsidRPr="00823515">
        <w:rPr>
          <w:rFonts w:ascii="Palatino Linotype" w:hAnsi="Palatino Linotype" w:cs="Arial"/>
          <w:color w:val="000000"/>
        </w:rPr>
        <w:t xml:space="preserve">.  </w:t>
      </w:r>
    </w:p>
    <w:p w:rsidR="002F6DD4" w:rsidRPr="00823515" w:rsidRDefault="002F6DD4" w:rsidP="002F6DD4">
      <w:pPr>
        <w:spacing w:before="100" w:beforeAutospacing="1" w:after="100" w:afterAutospacing="1" w:line="360" w:lineRule="auto"/>
        <w:ind w:right="49"/>
        <w:jc w:val="both"/>
        <w:rPr>
          <w:rFonts w:ascii="Palatino Linotype" w:hAnsi="Palatino Linotype" w:cs="Arial"/>
          <w:color w:val="000000"/>
        </w:rPr>
      </w:pPr>
      <w:r w:rsidRPr="00823515">
        <w:rPr>
          <w:rFonts w:ascii="Palatino Linotype" w:hAnsi="Palatino Linotype" w:cs="Arial"/>
          <w:color w:val="000000"/>
        </w:rPr>
        <w:t xml:space="preserve">Derivado de lo anterior, se constituye la figura jurídica de la </w:t>
      </w:r>
      <w:r w:rsidRPr="00823515">
        <w:rPr>
          <w:rFonts w:ascii="Palatino Linotype" w:hAnsi="Palatino Linotype" w:cs="Arial"/>
          <w:b/>
          <w:color w:val="000000"/>
        </w:rPr>
        <w:t>NEGATIVA FICTA</w:t>
      </w:r>
      <w:r w:rsidRPr="00823515">
        <w:rPr>
          <w:rFonts w:ascii="Palatino Linotype" w:hAnsi="Palatino Linotype" w:cs="Arial"/>
          <w:color w:val="000000"/>
        </w:rPr>
        <w:t>, cuya esencia consiste en atribuir un efecto negativo al silencio de la autoridad administrativa frente a las instancias y solicitudes que hagan los particulares.</w:t>
      </w:r>
    </w:p>
    <w:p w:rsidR="002F6DD4" w:rsidRPr="00823515" w:rsidRDefault="002F6DD4" w:rsidP="002F6DD4">
      <w:pPr>
        <w:spacing w:before="100" w:beforeAutospacing="1" w:after="100" w:afterAutospacing="1" w:line="360" w:lineRule="auto"/>
        <w:ind w:right="49"/>
        <w:jc w:val="both"/>
        <w:rPr>
          <w:rFonts w:ascii="Palatino Linotype" w:hAnsi="Palatino Linotype" w:cs="Arial"/>
          <w:color w:val="000000"/>
        </w:rPr>
      </w:pPr>
      <w:r w:rsidRPr="00823515">
        <w:rPr>
          <w:rFonts w:ascii="Palatino Linotype" w:hAnsi="Palatino Linotype" w:cs="Arial"/>
          <w:color w:val="000000"/>
        </w:rPr>
        <w:lastRenderedPageBreak/>
        <w:t>Por su parte, el artículo 178 de la Ley de Transparencia y Acceso a la Información Pública del Estado de México y Municipios, establece:</w:t>
      </w:r>
    </w:p>
    <w:p w:rsidR="002F6DD4" w:rsidRPr="00823515" w:rsidRDefault="002F6DD4" w:rsidP="002F6DD4">
      <w:pPr>
        <w:ind w:left="851" w:right="902"/>
        <w:jc w:val="both"/>
        <w:rPr>
          <w:rFonts w:ascii="Palatino Linotype" w:hAnsi="Palatino Linotype" w:cs="Arial"/>
          <w:i/>
          <w:color w:val="000000"/>
          <w:sz w:val="22"/>
          <w:szCs w:val="22"/>
        </w:rPr>
      </w:pPr>
      <w:r w:rsidRPr="00823515">
        <w:rPr>
          <w:rFonts w:ascii="Palatino Linotype" w:hAnsi="Palatino Linotype" w:cs="Arial"/>
          <w:i/>
          <w:color w:val="000000"/>
          <w:sz w:val="22"/>
          <w:szCs w:val="22"/>
        </w:rPr>
        <w:t>“</w:t>
      </w:r>
      <w:r w:rsidRPr="00823515">
        <w:rPr>
          <w:rFonts w:ascii="Palatino Linotype" w:hAnsi="Palatino Linotype" w:cs="Arial"/>
          <w:b/>
          <w:i/>
          <w:color w:val="000000"/>
          <w:sz w:val="22"/>
          <w:szCs w:val="22"/>
        </w:rPr>
        <w:t xml:space="preserve">Artículo 178. </w:t>
      </w:r>
      <w:r w:rsidRPr="00823515">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F6DD4" w:rsidRPr="00823515" w:rsidRDefault="002F6DD4" w:rsidP="002F6DD4">
      <w:pPr>
        <w:ind w:left="851" w:right="902"/>
        <w:jc w:val="both"/>
        <w:rPr>
          <w:rFonts w:ascii="Palatino Linotype" w:hAnsi="Palatino Linotype" w:cs="Arial"/>
          <w:i/>
          <w:color w:val="000000"/>
          <w:sz w:val="22"/>
          <w:szCs w:val="22"/>
        </w:rPr>
      </w:pPr>
      <w:r w:rsidRPr="00823515">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823515">
        <w:rPr>
          <w:rFonts w:ascii="Palatino Linotype" w:hAnsi="Palatino Linotype" w:cs="Arial"/>
          <w:i/>
          <w:color w:val="000000"/>
          <w:sz w:val="22"/>
          <w:szCs w:val="22"/>
        </w:rPr>
        <w:t>, acompañado con el documento que pruebe la fecha en que presentó la solicitud.</w:t>
      </w:r>
    </w:p>
    <w:p w:rsidR="006E3727" w:rsidRPr="00823515" w:rsidRDefault="002F6DD4" w:rsidP="002F6DD4">
      <w:pPr>
        <w:ind w:left="851" w:right="902"/>
        <w:jc w:val="both"/>
        <w:rPr>
          <w:rFonts w:ascii="Palatino Linotype" w:hAnsi="Palatino Linotype" w:cs="Arial"/>
          <w:i/>
          <w:color w:val="000000"/>
          <w:sz w:val="22"/>
          <w:szCs w:val="22"/>
        </w:rPr>
      </w:pPr>
      <w:r w:rsidRPr="00823515">
        <w:rPr>
          <w:rFonts w:ascii="Palatino Linotype" w:hAnsi="Palatino Linotype" w:cs="Arial"/>
          <w:i/>
          <w:color w:val="000000"/>
          <w:sz w:val="22"/>
          <w:szCs w:val="22"/>
        </w:rPr>
        <w:t xml:space="preserve">En el caso de que se interponga ante la Unidad de Transparencia, ésta deberá remitir el recurso de revisión al Instituto a más tardar al día siguiente de haberlo recibido.” </w:t>
      </w:r>
    </w:p>
    <w:p w:rsidR="002F6DD4" w:rsidRPr="00823515" w:rsidRDefault="002F6DD4" w:rsidP="002F6DD4">
      <w:pPr>
        <w:ind w:left="851" w:right="902"/>
        <w:jc w:val="both"/>
        <w:rPr>
          <w:rFonts w:ascii="Palatino Linotype" w:hAnsi="Palatino Linotype" w:cs="Arial"/>
          <w:i/>
          <w:color w:val="000000"/>
          <w:sz w:val="22"/>
          <w:szCs w:val="22"/>
        </w:rPr>
      </w:pPr>
      <w:r w:rsidRPr="00823515">
        <w:rPr>
          <w:rFonts w:ascii="Palatino Linotype" w:hAnsi="Palatino Linotype" w:cs="Arial"/>
          <w:i/>
          <w:color w:val="000000"/>
          <w:sz w:val="22"/>
          <w:szCs w:val="22"/>
        </w:rPr>
        <w:t>(Sic)</w:t>
      </w:r>
    </w:p>
    <w:p w:rsidR="002F6DD4" w:rsidRPr="00823515" w:rsidRDefault="002F6DD4" w:rsidP="002F6DD4">
      <w:pPr>
        <w:spacing w:before="100" w:beforeAutospacing="1" w:after="100" w:afterAutospacing="1" w:line="360" w:lineRule="auto"/>
        <w:ind w:right="49"/>
        <w:jc w:val="both"/>
        <w:rPr>
          <w:rFonts w:ascii="Palatino Linotype" w:hAnsi="Palatino Linotype" w:cs="Arial"/>
          <w:b/>
          <w:color w:val="000000"/>
        </w:rPr>
      </w:pPr>
      <w:r w:rsidRPr="00823515">
        <w:rPr>
          <w:rFonts w:ascii="Palatino Linotype" w:hAnsi="Palatino Linotype" w:cs="Arial"/>
          <w:color w:val="000000"/>
        </w:rPr>
        <w:t>D</w:t>
      </w:r>
      <w:r w:rsidR="0039596A" w:rsidRPr="00823515">
        <w:rPr>
          <w:rFonts w:ascii="Palatino Linotype" w:hAnsi="Palatino Linotype" w:cs="Arial"/>
          <w:color w:val="000000"/>
        </w:rPr>
        <w:t>e lo anterior, se advierte que los</w:t>
      </w:r>
      <w:r w:rsidRPr="00823515">
        <w:rPr>
          <w:rFonts w:ascii="Palatino Linotype" w:hAnsi="Palatino Linotype" w:cs="Arial"/>
          <w:color w:val="000000"/>
        </w:rPr>
        <w:t xml:space="preserve"> recurso</w:t>
      </w:r>
      <w:r w:rsidR="0039596A" w:rsidRPr="00823515">
        <w:rPr>
          <w:rFonts w:ascii="Palatino Linotype" w:hAnsi="Palatino Linotype" w:cs="Arial"/>
          <w:color w:val="000000"/>
        </w:rPr>
        <w:t>s</w:t>
      </w:r>
      <w:r w:rsidRPr="00823515">
        <w:rPr>
          <w:rFonts w:ascii="Palatino Linotype" w:hAnsi="Palatino Linotype" w:cs="Arial"/>
          <w:color w:val="000000"/>
        </w:rPr>
        <w:t xml:space="preserve"> de revisión se ha</w:t>
      </w:r>
      <w:r w:rsidR="0039596A" w:rsidRPr="00823515">
        <w:rPr>
          <w:rFonts w:ascii="Palatino Linotype" w:hAnsi="Palatino Linotype" w:cs="Arial"/>
          <w:color w:val="000000"/>
        </w:rPr>
        <w:t>n</w:t>
      </w:r>
      <w:r w:rsidRPr="00823515">
        <w:rPr>
          <w:rFonts w:ascii="Palatino Linotype" w:hAnsi="Palatino Linotype" w:cs="Arial"/>
          <w:color w:val="000000"/>
        </w:rPr>
        <w:t xml:space="preserve">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823515">
        <w:rPr>
          <w:rFonts w:ascii="Palatino Linotype" w:hAnsi="Palatino Linotype" w:cs="Arial"/>
          <w:b/>
          <w:color w:val="000000"/>
        </w:rPr>
        <w:t>SUJETO OBLIGADO</w:t>
      </w:r>
      <w:r w:rsidRPr="00823515">
        <w:rPr>
          <w:rFonts w:ascii="Palatino Linotype" w:hAnsi="Palatino Linotype" w:cs="Arial"/>
          <w:color w:val="000000"/>
        </w:rPr>
        <w:t xml:space="preserve">; sin embargo, </w:t>
      </w:r>
      <w:r w:rsidRPr="00823515">
        <w:rPr>
          <w:rFonts w:ascii="Palatino Linotype" w:hAnsi="Palatino Linotype" w:cs="Arial"/>
          <w:b/>
          <w:color w:val="000000"/>
        </w:rPr>
        <w:t>tratándose de negativa ficta no existe resolución que se haga del conocimiento del particular a partir de la cual pueda computarse dicho plazo, por tal motivo es pertinente establecer que no existe plazo para la interposición de</w:t>
      </w:r>
      <w:r w:rsidR="0039596A" w:rsidRPr="00823515">
        <w:rPr>
          <w:rFonts w:ascii="Palatino Linotype" w:hAnsi="Palatino Linotype" w:cs="Arial"/>
          <w:b/>
          <w:color w:val="000000"/>
        </w:rPr>
        <w:t xml:space="preserve"> </w:t>
      </w:r>
      <w:r w:rsidRPr="00823515">
        <w:rPr>
          <w:rFonts w:ascii="Palatino Linotype" w:hAnsi="Palatino Linotype" w:cs="Arial"/>
          <w:b/>
          <w:color w:val="000000"/>
        </w:rPr>
        <w:t>l</w:t>
      </w:r>
      <w:r w:rsidR="0039596A" w:rsidRPr="00823515">
        <w:rPr>
          <w:rFonts w:ascii="Palatino Linotype" w:hAnsi="Palatino Linotype" w:cs="Arial"/>
          <w:b/>
          <w:color w:val="000000"/>
        </w:rPr>
        <w:t>os</w:t>
      </w:r>
      <w:r w:rsidRPr="00823515">
        <w:rPr>
          <w:rFonts w:ascii="Palatino Linotype" w:hAnsi="Palatino Linotype" w:cs="Arial"/>
          <w:b/>
          <w:color w:val="000000"/>
        </w:rPr>
        <w:t xml:space="preserve"> recurso</w:t>
      </w:r>
      <w:r w:rsidR="0039596A" w:rsidRPr="00823515">
        <w:rPr>
          <w:rFonts w:ascii="Palatino Linotype" w:hAnsi="Palatino Linotype" w:cs="Arial"/>
          <w:b/>
          <w:color w:val="000000"/>
        </w:rPr>
        <w:t>s</w:t>
      </w:r>
      <w:r w:rsidRPr="00823515">
        <w:rPr>
          <w:rFonts w:ascii="Palatino Linotype" w:hAnsi="Palatino Linotype" w:cs="Arial"/>
          <w:b/>
          <w:color w:val="000000"/>
        </w:rPr>
        <w:t xml:space="preserve"> de revisión. </w:t>
      </w:r>
    </w:p>
    <w:p w:rsidR="002F6DD4" w:rsidRPr="00823515" w:rsidRDefault="002F6DD4" w:rsidP="002F6DD4">
      <w:pPr>
        <w:spacing w:before="100" w:beforeAutospacing="1" w:after="100" w:afterAutospacing="1" w:line="360" w:lineRule="auto"/>
        <w:jc w:val="both"/>
        <w:rPr>
          <w:rFonts w:ascii="Palatino Linotype" w:hAnsi="Palatino Linotype" w:cs="Arial"/>
        </w:rPr>
      </w:pPr>
      <w:r w:rsidRPr="00823515">
        <w:rPr>
          <w:rFonts w:ascii="Palatino Linotype" w:hAnsi="Palatino Linotype" w:cs="Arial"/>
        </w:rPr>
        <w:t xml:space="preserve">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w:t>
      </w:r>
      <w:r w:rsidRPr="00823515">
        <w:rPr>
          <w:rFonts w:ascii="Palatino Linotype" w:hAnsi="Palatino Linotype" w:cs="Arial"/>
        </w:rPr>
        <w:lastRenderedPageBreak/>
        <w:t>recurso de revisión en cualquier tiempo cuando exista negativa ficta, que es del tenor literal siguiente:</w:t>
      </w:r>
    </w:p>
    <w:p w:rsidR="002F6DD4" w:rsidRPr="00823515" w:rsidRDefault="002F6DD4" w:rsidP="002F6DD4">
      <w:pPr>
        <w:spacing w:before="100" w:beforeAutospacing="1" w:after="100" w:afterAutospacing="1"/>
        <w:ind w:left="851" w:right="899"/>
        <w:jc w:val="center"/>
        <w:rPr>
          <w:rFonts w:ascii="Palatino Linotype" w:hAnsi="Palatino Linotype" w:cs="Arial"/>
          <w:sz w:val="22"/>
          <w:szCs w:val="22"/>
        </w:rPr>
      </w:pPr>
      <w:r w:rsidRPr="00823515">
        <w:rPr>
          <w:rFonts w:ascii="Palatino Linotype" w:hAnsi="Palatino Linotype" w:cs="Arial"/>
          <w:b/>
          <w:sz w:val="22"/>
          <w:szCs w:val="22"/>
        </w:rPr>
        <w:t>“</w:t>
      </w:r>
      <w:r w:rsidRPr="00823515">
        <w:rPr>
          <w:rFonts w:ascii="Palatino Linotype" w:hAnsi="Palatino Linotype" w:cs="Arial"/>
          <w:sz w:val="22"/>
          <w:szCs w:val="22"/>
        </w:rPr>
        <w:t>Criterio 0001-15</w:t>
      </w:r>
    </w:p>
    <w:p w:rsidR="002F6DD4" w:rsidRPr="00823515" w:rsidRDefault="002F6DD4" w:rsidP="002F6DD4">
      <w:pPr>
        <w:spacing w:before="100" w:beforeAutospacing="1" w:after="100" w:afterAutospacing="1"/>
        <w:ind w:left="851" w:right="899"/>
        <w:jc w:val="both"/>
        <w:rPr>
          <w:rFonts w:ascii="Palatino Linotype" w:hAnsi="Palatino Linotype" w:cs="Arial"/>
          <w:b/>
          <w:i/>
        </w:rPr>
      </w:pPr>
      <w:r w:rsidRPr="00823515">
        <w:rPr>
          <w:rFonts w:ascii="Palatino Linotype" w:hAnsi="Palatino Linotype" w:cs="Arial"/>
          <w:b/>
          <w:i/>
          <w:sz w:val="22"/>
          <w:szCs w:val="22"/>
        </w:rPr>
        <w:t>NEGATIVA FICTA. PLAZO PARA INTERPONER EL RECURSO DE REVISIÓN TRATÁNDOSE DE.</w:t>
      </w:r>
      <w:r w:rsidRPr="00823515">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823515">
        <w:rPr>
          <w:rFonts w:ascii="Palatino Linotype" w:hAnsi="Palatino Linotype" w:cs="Arial"/>
          <w:b/>
          <w:i/>
          <w:sz w:val="22"/>
          <w:szCs w:val="22"/>
        </w:rPr>
        <w:t xml:space="preserve">” </w:t>
      </w:r>
      <w:r w:rsidRPr="00823515">
        <w:rPr>
          <w:rFonts w:ascii="Palatino Linotype" w:hAnsi="Palatino Linotype" w:cs="Arial"/>
          <w:i/>
          <w:sz w:val="22"/>
          <w:szCs w:val="22"/>
        </w:rPr>
        <w:t>(Sic)</w:t>
      </w:r>
    </w:p>
    <w:p w:rsidR="0039596A" w:rsidRPr="00823515" w:rsidRDefault="002F6DD4" w:rsidP="0039596A">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color w:val="000000"/>
        </w:rPr>
      </w:pPr>
      <w:r w:rsidRPr="00823515">
        <w:rPr>
          <w:rFonts w:ascii="Palatino Linotype" w:hAnsi="Palatino Linotype" w:cs="Arial"/>
          <w:b/>
          <w:sz w:val="28"/>
          <w:szCs w:val="28"/>
        </w:rPr>
        <w:t>CUARTO.</w:t>
      </w:r>
      <w:r w:rsidRPr="00823515">
        <w:rPr>
          <w:rFonts w:ascii="Palatino Linotype" w:hAnsi="Palatino Linotype" w:cs="Arial"/>
          <w:b/>
        </w:rPr>
        <w:t xml:space="preserve"> </w:t>
      </w:r>
      <w:r w:rsidR="0039596A" w:rsidRPr="00823515">
        <w:rPr>
          <w:rFonts w:ascii="Palatino Linotype" w:hAnsi="Palatino Linotype" w:cs="Arial"/>
          <w:b/>
          <w:color w:val="000000"/>
        </w:rPr>
        <w:t>Justificación de la Acumulación de los Recursos.</w:t>
      </w:r>
      <w:r w:rsidR="0039596A" w:rsidRPr="00823515">
        <w:rPr>
          <w:rFonts w:ascii="Palatino Linotype" w:hAnsi="Palatino Linotype" w:cs="Arial"/>
          <w:color w:val="000000"/>
        </w:rPr>
        <w:t xml:space="preserve"> De las constancias que obran en los expedientes, se advierte que los recursos de revisión</w:t>
      </w:r>
      <w:r w:rsidR="0039596A" w:rsidRPr="00823515">
        <w:rPr>
          <w:rFonts w:ascii="Palatino Linotype" w:hAnsi="Palatino Linotype" w:cs="Arial"/>
          <w:b/>
        </w:rPr>
        <w:t xml:space="preserve"> 04827/</w:t>
      </w:r>
      <w:r w:rsidR="0039596A" w:rsidRPr="00823515">
        <w:rPr>
          <w:rFonts w:ascii="Palatino Linotype" w:hAnsi="Palatino Linotype" w:cs="Arial"/>
          <w:b/>
          <w:bCs/>
        </w:rPr>
        <w:t xml:space="preserve">INFOEM/IP/RR/2018 </w:t>
      </w:r>
      <w:r w:rsidR="0039596A" w:rsidRPr="00823515">
        <w:rPr>
          <w:rFonts w:ascii="Palatino Linotype" w:hAnsi="Palatino Linotype" w:cs="Arial"/>
          <w:bCs/>
        </w:rPr>
        <w:t xml:space="preserve">y </w:t>
      </w:r>
      <w:r w:rsidR="0039596A" w:rsidRPr="00823515">
        <w:rPr>
          <w:rFonts w:ascii="Palatino Linotype" w:hAnsi="Palatino Linotype" w:cs="Arial"/>
          <w:b/>
        </w:rPr>
        <w:t>04828/</w:t>
      </w:r>
      <w:r w:rsidR="0039596A" w:rsidRPr="00823515">
        <w:rPr>
          <w:rFonts w:ascii="Palatino Linotype" w:hAnsi="Palatino Linotype" w:cs="Arial"/>
          <w:b/>
          <w:bCs/>
        </w:rPr>
        <w:t xml:space="preserve">INFOEM/IP/RR/2018, </w:t>
      </w:r>
      <w:r w:rsidR="0039596A" w:rsidRPr="00823515">
        <w:rPr>
          <w:rFonts w:ascii="Palatino Linotype" w:hAnsi="Palatino Linotype" w:cs="Arial"/>
          <w:color w:val="000000"/>
        </w:rPr>
        <w:t xml:space="preserve">fueron presentados por el mismo </w:t>
      </w:r>
      <w:r w:rsidR="0039596A" w:rsidRPr="00823515">
        <w:rPr>
          <w:rFonts w:ascii="Palatino Linotype" w:hAnsi="Palatino Linotype" w:cs="Arial"/>
          <w:b/>
          <w:color w:val="000000"/>
        </w:rPr>
        <w:t xml:space="preserve">RECURRENTE </w:t>
      </w:r>
      <w:r w:rsidR="0039596A" w:rsidRPr="00823515">
        <w:rPr>
          <w:rFonts w:ascii="Palatino Linotype" w:hAnsi="Palatino Linotype" w:cs="Arial"/>
          <w:color w:val="000000"/>
        </w:rPr>
        <w:t xml:space="preserve">ante el mismo </w:t>
      </w:r>
      <w:r w:rsidR="0039596A" w:rsidRPr="00823515">
        <w:rPr>
          <w:rFonts w:ascii="Palatino Linotype" w:hAnsi="Palatino Linotype" w:cs="Arial"/>
          <w:b/>
          <w:color w:val="000000"/>
        </w:rPr>
        <w:t>SUJETO OBLIGADO</w:t>
      </w:r>
      <w:r w:rsidR="0039596A" w:rsidRPr="00823515">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los acuerdos tomados por el Cabildo durante los años 2014 y 2015, es por lo que, fue procedente que este Órgano Garante decretara su acumulación, de conformidad con lo dispuesto en el artículo 18 del Código de Procedimientos Administrativos del Estado de México, de aplicación supletoria en términos del </w:t>
      </w:r>
      <w:r w:rsidR="0039596A" w:rsidRPr="00823515">
        <w:rPr>
          <w:rFonts w:ascii="Palatino Linotype" w:hAnsi="Palatino Linotype" w:cs="Arial"/>
          <w:color w:val="000000"/>
        </w:rPr>
        <w:lastRenderedPageBreak/>
        <w:t xml:space="preserve">ordinal 195 de </w:t>
      </w:r>
      <w:r w:rsidR="0039596A" w:rsidRPr="00823515">
        <w:rPr>
          <w:rFonts w:ascii="Palatino Linotype" w:hAnsi="Palatino Linotype"/>
        </w:rPr>
        <w:t>la Ley de Transparencia y Acceso a la Información Pública del Estado de México y Municipios, que a continuación se insertan:</w:t>
      </w:r>
    </w:p>
    <w:p w:rsidR="0039596A" w:rsidRPr="00823515" w:rsidRDefault="0039596A" w:rsidP="0039596A">
      <w:pPr>
        <w:ind w:left="851" w:right="709"/>
        <w:jc w:val="center"/>
        <w:rPr>
          <w:rFonts w:ascii="Palatino Linotype" w:hAnsi="Palatino Linotype" w:cs="Arial"/>
          <w:b/>
          <w:i/>
          <w:sz w:val="22"/>
          <w:szCs w:val="22"/>
        </w:rPr>
      </w:pPr>
      <w:r w:rsidRPr="00823515">
        <w:rPr>
          <w:rFonts w:ascii="Palatino Linotype" w:hAnsi="Palatino Linotype" w:cs="Arial"/>
          <w:b/>
          <w:i/>
          <w:sz w:val="22"/>
          <w:szCs w:val="22"/>
        </w:rPr>
        <w:t>“Código de Procedimientos Administrativos del Estado de México</w:t>
      </w:r>
    </w:p>
    <w:p w:rsidR="0039596A" w:rsidRPr="00823515" w:rsidRDefault="0039596A" w:rsidP="0039596A">
      <w:pPr>
        <w:ind w:left="851" w:right="709"/>
        <w:jc w:val="both"/>
        <w:rPr>
          <w:rFonts w:ascii="Palatino Linotype" w:hAnsi="Palatino Linotype" w:cs="Arial"/>
          <w:i/>
          <w:sz w:val="22"/>
          <w:szCs w:val="22"/>
        </w:rPr>
      </w:pPr>
      <w:r w:rsidRPr="00823515">
        <w:rPr>
          <w:rFonts w:ascii="Palatino Linotype" w:hAnsi="Palatino Linotype" w:cs="Arial"/>
          <w:b/>
          <w:i/>
          <w:sz w:val="22"/>
          <w:szCs w:val="22"/>
        </w:rPr>
        <w:t>Artículo 18</w:t>
      </w:r>
      <w:r w:rsidRPr="00823515">
        <w:rPr>
          <w:rFonts w:ascii="Palatino Linotype" w:hAnsi="Palatino Linotype" w:cs="Arial"/>
          <w:i/>
          <w:sz w:val="22"/>
          <w:szCs w:val="22"/>
        </w:rPr>
        <w:t xml:space="preserve">.- </w:t>
      </w:r>
      <w:r w:rsidRPr="00823515">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823515">
        <w:rPr>
          <w:rFonts w:ascii="Palatino Linotype" w:hAnsi="Palatino Linotype" w:cs="Arial"/>
          <w:i/>
          <w:sz w:val="22"/>
          <w:szCs w:val="22"/>
        </w:rPr>
        <w:t xml:space="preserve"> o a petición de parte, </w:t>
      </w:r>
      <w:r w:rsidRPr="00823515">
        <w:rPr>
          <w:rFonts w:ascii="Palatino Linotype" w:hAnsi="Palatino Linotype" w:cs="Arial"/>
          <w:b/>
          <w:i/>
          <w:sz w:val="22"/>
          <w:szCs w:val="22"/>
        </w:rPr>
        <w:t>cuando las partes</w:t>
      </w:r>
      <w:r w:rsidRPr="00823515">
        <w:rPr>
          <w:rFonts w:ascii="Palatino Linotype" w:hAnsi="Palatino Linotype" w:cs="Arial"/>
          <w:i/>
          <w:sz w:val="22"/>
          <w:szCs w:val="22"/>
        </w:rPr>
        <w:t xml:space="preserve"> o los actos administrativos </w:t>
      </w:r>
      <w:r w:rsidRPr="00823515">
        <w:rPr>
          <w:rFonts w:ascii="Palatino Linotype" w:hAnsi="Palatino Linotype" w:cs="Arial"/>
          <w:b/>
          <w:i/>
          <w:sz w:val="22"/>
          <w:szCs w:val="22"/>
        </w:rPr>
        <w:t>sean iguales</w:t>
      </w:r>
      <w:r w:rsidRPr="00823515">
        <w:rPr>
          <w:rFonts w:ascii="Palatino Linotype" w:hAnsi="Palatino Linotype" w:cs="Arial"/>
          <w:i/>
          <w:sz w:val="22"/>
          <w:szCs w:val="22"/>
        </w:rPr>
        <w:t xml:space="preserve">, se trate de actos conexos o </w:t>
      </w:r>
      <w:r w:rsidRPr="00823515">
        <w:rPr>
          <w:rFonts w:ascii="Palatino Linotype" w:hAnsi="Palatino Linotype" w:cs="Arial"/>
          <w:b/>
          <w:i/>
          <w:sz w:val="22"/>
          <w:szCs w:val="22"/>
        </w:rPr>
        <w:t>resulte conveniente el trámite unificado de los asuntos, para evitar la emisión de resoluciones contradictorias</w:t>
      </w:r>
      <w:r w:rsidRPr="00823515">
        <w:rPr>
          <w:rFonts w:ascii="Palatino Linotype" w:hAnsi="Palatino Linotype" w:cs="Arial"/>
          <w:i/>
          <w:sz w:val="22"/>
          <w:szCs w:val="22"/>
        </w:rPr>
        <w:t>. La misma regla se aplicará, en lo conducente, para la separación de los expedientes.”</w:t>
      </w:r>
    </w:p>
    <w:p w:rsidR="0039596A" w:rsidRPr="00823515" w:rsidRDefault="0039596A" w:rsidP="0039596A">
      <w:pPr>
        <w:ind w:left="851" w:right="709"/>
        <w:jc w:val="both"/>
        <w:rPr>
          <w:rFonts w:ascii="Palatino Linotype" w:hAnsi="Palatino Linotype" w:cs="Arial"/>
          <w:i/>
          <w:sz w:val="22"/>
          <w:szCs w:val="22"/>
        </w:rPr>
      </w:pPr>
    </w:p>
    <w:p w:rsidR="0039596A" w:rsidRPr="00823515" w:rsidRDefault="0039596A" w:rsidP="0039596A">
      <w:pPr>
        <w:ind w:left="851" w:right="709"/>
        <w:jc w:val="center"/>
        <w:rPr>
          <w:rFonts w:ascii="Palatino Linotype" w:hAnsi="Palatino Linotype" w:cs="Arial"/>
          <w:b/>
          <w:i/>
          <w:sz w:val="22"/>
          <w:szCs w:val="22"/>
        </w:rPr>
      </w:pPr>
      <w:r w:rsidRPr="00823515">
        <w:rPr>
          <w:rFonts w:ascii="Palatino Linotype" w:hAnsi="Palatino Linotype" w:cs="Arial"/>
          <w:b/>
          <w:i/>
          <w:sz w:val="22"/>
          <w:szCs w:val="22"/>
        </w:rPr>
        <w:t>Ley de Transparencia y Acceso a la Información Pública del Estado de México y Municipios</w:t>
      </w:r>
    </w:p>
    <w:p w:rsidR="0039596A" w:rsidRPr="00823515" w:rsidRDefault="0039596A" w:rsidP="0039596A">
      <w:pPr>
        <w:ind w:left="851" w:right="709"/>
        <w:jc w:val="both"/>
        <w:rPr>
          <w:rFonts w:ascii="Palatino Linotype" w:hAnsi="Palatino Linotype" w:cs="Arial"/>
          <w:i/>
          <w:sz w:val="22"/>
          <w:szCs w:val="22"/>
        </w:rPr>
      </w:pPr>
      <w:r w:rsidRPr="00823515">
        <w:rPr>
          <w:rFonts w:ascii="Palatino Linotype" w:hAnsi="Palatino Linotype" w:cs="Arial"/>
          <w:i/>
          <w:sz w:val="22"/>
          <w:szCs w:val="22"/>
        </w:rPr>
        <w:t>“</w:t>
      </w:r>
      <w:r w:rsidRPr="00823515">
        <w:rPr>
          <w:rFonts w:ascii="Palatino Linotype" w:hAnsi="Palatino Linotype" w:cs="Arial"/>
          <w:b/>
          <w:i/>
          <w:sz w:val="22"/>
          <w:szCs w:val="22"/>
        </w:rPr>
        <w:t xml:space="preserve">Artículo 195. </w:t>
      </w:r>
      <w:r w:rsidRPr="00823515">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39596A" w:rsidRPr="00823515" w:rsidRDefault="0039596A" w:rsidP="0039596A">
      <w:pPr>
        <w:tabs>
          <w:tab w:val="center" w:pos="4960"/>
        </w:tabs>
        <w:ind w:left="851" w:right="709"/>
        <w:jc w:val="both"/>
        <w:rPr>
          <w:rFonts w:ascii="Palatino Linotype" w:hAnsi="Palatino Linotype" w:cs="Arial"/>
          <w:i/>
          <w:sz w:val="22"/>
          <w:szCs w:val="22"/>
        </w:rPr>
      </w:pPr>
      <w:r w:rsidRPr="00823515">
        <w:rPr>
          <w:rFonts w:ascii="Palatino Linotype" w:hAnsi="Palatino Linotype" w:cs="Arial"/>
          <w:i/>
          <w:sz w:val="22"/>
          <w:szCs w:val="22"/>
        </w:rPr>
        <w:t>(Énfasis añadido)</w:t>
      </w:r>
    </w:p>
    <w:p w:rsidR="0039596A" w:rsidRPr="00823515" w:rsidRDefault="0039596A" w:rsidP="0039596A">
      <w:pPr>
        <w:pStyle w:val="Encabezado"/>
        <w:spacing w:before="100" w:beforeAutospacing="1" w:after="100" w:afterAutospacing="1" w:line="360" w:lineRule="auto"/>
        <w:jc w:val="both"/>
        <w:rPr>
          <w:rFonts w:ascii="Palatino Linotype" w:hAnsi="Palatino Linotype" w:cs="Arial"/>
          <w:color w:val="000000"/>
          <w:lang w:val="es-MX"/>
        </w:rPr>
      </w:pPr>
      <w:r w:rsidRPr="00823515">
        <w:rPr>
          <w:rFonts w:ascii="Palatino Linotype" w:hAnsi="Palatino Linotype" w:cs="Arial"/>
          <w:color w:val="000000"/>
          <w:sz w:val="22"/>
          <w:szCs w:val="22"/>
          <w:lang w:val="es-MX"/>
        </w:rPr>
        <w:t xml:space="preserve">De lo </w:t>
      </w:r>
      <w:r w:rsidRPr="00823515">
        <w:rPr>
          <w:rFonts w:ascii="Palatino Linotype" w:hAnsi="Palatino Linotype" w:cs="Arial"/>
          <w:color w:val="000000"/>
          <w:lang w:val="es-MX"/>
        </w:rPr>
        <w:t>dispuesto en la normativa anterior, dicha acumulación procede cuando:</w:t>
      </w:r>
    </w:p>
    <w:p w:rsidR="0039596A" w:rsidRPr="00823515" w:rsidRDefault="0039596A" w:rsidP="0039596A">
      <w:pPr>
        <w:pStyle w:val="Encabezado"/>
        <w:numPr>
          <w:ilvl w:val="0"/>
          <w:numId w:val="5"/>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823515">
        <w:rPr>
          <w:rFonts w:ascii="Palatino Linotype" w:hAnsi="Palatino Linotype" w:cs="Arial"/>
          <w:b/>
          <w:color w:val="000000"/>
          <w:lang w:val="es-MX"/>
        </w:rPr>
        <w:t>El solicitante y la información referida sean las mismas;</w:t>
      </w:r>
    </w:p>
    <w:p w:rsidR="0039596A" w:rsidRPr="00823515" w:rsidRDefault="0039596A" w:rsidP="0039596A">
      <w:pPr>
        <w:pStyle w:val="Encabezado"/>
        <w:numPr>
          <w:ilvl w:val="0"/>
          <w:numId w:val="5"/>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823515">
        <w:rPr>
          <w:rFonts w:ascii="Palatino Linotype" w:hAnsi="Palatino Linotype" w:cs="Arial"/>
          <w:color w:val="000000"/>
          <w:lang w:val="es-MX"/>
        </w:rPr>
        <w:t>Las partes o los actos impugnados sean iguales;</w:t>
      </w:r>
    </w:p>
    <w:p w:rsidR="0039596A" w:rsidRPr="00823515" w:rsidRDefault="0039596A" w:rsidP="0039596A">
      <w:pPr>
        <w:pStyle w:val="Encabezado"/>
        <w:numPr>
          <w:ilvl w:val="0"/>
          <w:numId w:val="5"/>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823515">
        <w:rPr>
          <w:rFonts w:ascii="Palatino Linotype" w:hAnsi="Palatino Linotype" w:cs="Arial"/>
          <w:b/>
          <w:color w:val="000000"/>
          <w:lang w:val="es-MX"/>
        </w:rPr>
        <w:t xml:space="preserve">Cuando se trate del mismo solicitante, el mismo Sujeto Obligado, </w:t>
      </w:r>
      <w:r w:rsidRPr="00823515">
        <w:rPr>
          <w:rFonts w:ascii="Palatino Linotype" w:hAnsi="Palatino Linotype" w:cs="Arial"/>
          <w:color w:val="000000"/>
          <w:lang w:val="es-MX"/>
        </w:rPr>
        <w:t>aunque se trate de solicitudes diversas; y</w:t>
      </w:r>
    </w:p>
    <w:p w:rsidR="0039596A" w:rsidRPr="00823515" w:rsidRDefault="0039596A" w:rsidP="0039596A">
      <w:pPr>
        <w:pStyle w:val="Encabezado"/>
        <w:numPr>
          <w:ilvl w:val="0"/>
          <w:numId w:val="5"/>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823515">
        <w:rPr>
          <w:rFonts w:ascii="Palatino Linotype" w:hAnsi="Palatino Linotype" w:cs="Arial"/>
          <w:b/>
          <w:color w:val="000000"/>
          <w:lang w:val="es-MX"/>
        </w:rPr>
        <w:t>Resulte conveniente</w:t>
      </w:r>
      <w:r w:rsidRPr="00823515">
        <w:rPr>
          <w:rFonts w:ascii="Palatino Linotype" w:hAnsi="Palatino Linotype" w:cs="Arial"/>
          <w:b/>
          <w:color w:val="000000"/>
          <w:sz w:val="22"/>
          <w:szCs w:val="22"/>
          <w:lang w:val="es-MX"/>
        </w:rPr>
        <w:t xml:space="preserve"> la resolución unificada de los asuntos</w:t>
      </w:r>
      <w:r w:rsidRPr="00823515">
        <w:rPr>
          <w:rFonts w:ascii="Palatino Linotype" w:hAnsi="Palatino Linotype" w:cs="Arial"/>
          <w:i/>
          <w:color w:val="000000"/>
          <w:sz w:val="22"/>
          <w:szCs w:val="22"/>
          <w:lang w:val="es-MX"/>
        </w:rPr>
        <w:t>.</w:t>
      </w:r>
    </w:p>
    <w:p w:rsidR="0039596A" w:rsidRPr="00823515" w:rsidRDefault="0039596A" w:rsidP="0039596A">
      <w:pPr>
        <w:pStyle w:val="Encabezado"/>
        <w:spacing w:before="100" w:beforeAutospacing="1" w:after="100" w:afterAutospacing="1" w:line="360" w:lineRule="auto"/>
        <w:jc w:val="both"/>
        <w:rPr>
          <w:rFonts w:ascii="Palatino Linotype" w:hAnsi="Palatino Linotype" w:cs="Arial"/>
          <w:color w:val="000000"/>
          <w:lang w:val="es-MX"/>
        </w:rPr>
      </w:pPr>
      <w:r w:rsidRPr="00823515">
        <w:rPr>
          <w:rFonts w:ascii="Palatino Linotype" w:hAnsi="Palatino Linotype" w:cs="Arial"/>
          <w:color w:val="000000"/>
          <w:lang w:val="es-MX"/>
        </w:rPr>
        <w:t xml:space="preserve">Así, tal y como se mencionó anteriormente, los recursos de revisión que nos ocupan fueron </w:t>
      </w:r>
      <w:r w:rsidR="00AB49D9" w:rsidRPr="00823515">
        <w:rPr>
          <w:rFonts w:ascii="Palatino Linotype" w:hAnsi="Palatino Linotype" w:cs="Arial"/>
          <w:color w:val="000000"/>
          <w:lang w:val="es-MX"/>
        </w:rPr>
        <w:t>interpuestos por el mismo</w:t>
      </w:r>
      <w:r w:rsidRPr="00823515">
        <w:rPr>
          <w:rFonts w:ascii="Palatino Linotype" w:hAnsi="Palatino Linotype" w:cs="Arial"/>
          <w:color w:val="000000"/>
          <w:lang w:val="es-MX"/>
        </w:rPr>
        <w:t xml:space="preserve"> </w:t>
      </w:r>
      <w:r w:rsidRPr="00823515">
        <w:rPr>
          <w:rFonts w:ascii="Palatino Linotype" w:hAnsi="Palatino Linotype" w:cs="Arial"/>
          <w:b/>
          <w:color w:val="000000"/>
          <w:lang w:val="es-MX"/>
        </w:rPr>
        <w:t>RECURRENTE</w:t>
      </w:r>
      <w:r w:rsidRPr="00823515">
        <w:rPr>
          <w:rFonts w:ascii="Palatino Linotype" w:hAnsi="Palatino Linotype" w:cs="Arial"/>
          <w:color w:val="000000"/>
          <w:lang w:val="es-MX"/>
        </w:rPr>
        <w:t xml:space="preserve"> ante el mismo </w:t>
      </w:r>
      <w:r w:rsidRPr="00823515">
        <w:rPr>
          <w:rFonts w:ascii="Palatino Linotype" w:hAnsi="Palatino Linotype" w:cs="Arial"/>
          <w:b/>
          <w:color w:val="000000"/>
          <w:lang w:val="es-MX"/>
        </w:rPr>
        <w:t>SUJETO OBLIGADO</w:t>
      </w:r>
      <w:r w:rsidRPr="00823515">
        <w:rPr>
          <w:rFonts w:ascii="Palatino Linotype" w:hAnsi="Palatino Linotype" w:cs="Arial"/>
          <w:color w:val="000000"/>
          <w:lang w:val="es-MX"/>
        </w:rPr>
        <w:t xml:space="preserve">, </w:t>
      </w:r>
      <w:r w:rsidR="00DB78CB" w:rsidRPr="00823515">
        <w:rPr>
          <w:rFonts w:ascii="Palatino Linotype" w:hAnsi="Palatino Linotype" w:cs="Arial"/>
          <w:color w:val="000000"/>
          <w:lang w:val="es-MX"/>
        </w:rPr>
        <w:t xml:space="preserve">y </w:t>
      </w:r>
      <w:r w:rsidRPr="00823515">
        <w:rPr>
          <w:rFonts w:ascii="Palatino Linotype" w:hAnsi="Palatino Linotype" w:cs="Arial"/>
          <w:color w:val="000000"/>
          <w:lang w:val="es-MX"/>
        </w:rPr>
        <w:t>resulta conveniente su resolución conjunta por tratarse de solicitudes de información relacionadas co</w:t>
      </w:r>
      <w:r w:rsidR="00AB49D9" w:rsidRPr="00823515">
        <w:rPr>
          <w:rFonts w:ascii="Palatino Linotype" w:hAnsi="Palatino Linotype" w:cs="Arial"/>
          <w:color w:val="000000"/>
          <w:lang w:val="es-MX"/>
        </w:rPr>
        <w:t>n el Ayuntamiento de Ecatepec de Morelos</w:t>
      </w:r>
      <w:r w:rsidRPr="00823515">
        <w:rPr>
          <w:rFonts w:ascii="Palatino Linotype" w:hAnsi="Palatino Linotype" w:cs="Arial"/>
          <w:color w:val="000000"/>
          <w:lang w:val="es-MX"/>
        </w:rPr>
        <w:t>.</w:t>
      </w:r>
    </w:p>
    <w:p w:rsidR="0039596A" w:rsidRPr="00823515" w:rsidRDefault="0039596A" w:rsidP="00AB49D9">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color w:val="000000"/>
        </w:rPr>
      </w:pPr>
      <w:r w:rsidRPr="00823515">
        <w:rPr>
          <w:rFonts w:ascii="Palatino Linotype" w:hAnsi="Palatino Linotype" w:cs="Arial"/>
          <w:color w:val="000000"/>
        </w:rPr>
        <w:lastRenderedPageBreak/>
        <w:t>Bajo este orden de ideas, el Pleno de este Órgano Garante determinó la acumulación de los recursos de revisión señalados al rubro de la presente resolución.</w:t>
      </w:r>
    </w:p>
    <w:p w:rsidR="00AB49D9" w:rsidRPr="00823515" w:rsidRDefault="00AB49D9" w:rsidP="00AB49D9">
      <w:pPr>
        <w:pStyle w:val="Prrafodelista"/>
        <w:widowControl w:val="0"/>
        <w:tabs>
          <w:tab w:val="left" w:pos="1418"/>
        </w:tabs>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823515">
        <w:rPr>
          <w:rFonts w:ascii="Palatino Linotype" w:hAnsi="Palatino Linotype" w:cs="Arial"/>
          <w:b/>
          <w:sz w:val="28"/>
          <w:szCs w:val="28"/>
        </w:rPr>
        <w:t>QUINTO.</w:t>
      </w:r>
      <w:r w:rsidRPr="00823515">
        <w:rPr>
          <w:rFonts w:ascii="Palatino Linotype" w:hAnsi="Palatino Linotype" w:cs="Arial"/>
          <w:b/>
          <w:szCs w:val="28"/>
        </w:rPr>
        <w:t xml:space="preserve"> Procedibilidad. </w:t>
      </w:r>
      <w:r w:rsidRPr="00823515">
        <w:rPr>
          <w:rFonts w:ascii="Palatino Linotype" w:hAnsi="Palatino Linotype" w:cs="Arial"/>
        </w:rPr>
        <w:t xml:space="preserve">Del análisis efectuado, se advierte la procedibilidad de los presentes recursos de revisión, en razón de la acreditación </w:t>
      </w:r>
      <w:r w:rsidRPr="00823515">
        <w:rPr>
          <w:rFonts w:ascii="Palatino Linotype" w:hAnsi="Palatino Linotype" w:cs="Arial"/>
          <w:snapToGrid w:val="0"/>
        </w:rPr>
        <w:t>plena</w:t>
      </w:r>
      <w:r w:rsidRPr="00823515">
        <w:rPr>
          <w:rFonts w:ascii="Palatino Linotype" w:hAnsi="Palatino Linotype" w:cs="Arial"/>
        </w:rPr>
        <w:t xml:space="preserve"> de todos y cada uno de los elementos formales exigidos por el artículo 180 de la Ley de Transparencia y Acceso a la Información</w:t>
      </w:r>
      <w:r w:rsidRPr="00823515">
        <w:rPr>
          <w:rFonts w:ascii="Palatino Linotype" w:hAnsi="Palatino Linotype"/>
        </w:rPr>
        <w:t xml:space="preserve"> Pública del Estado de México y Municipios, en atención a que fueron presentados mediante el formato visible en </w:t>
      </w:r>
      <w:r w:rsidRPr="00823515">
        <w:rPr>
          <w:rFonts w:ascii="Palatino Linotype" w:hAnsi="Palatino Linotype"/>
          <w:b/>
        </w:rPr>
        <w:t>EL SAIMEX</w:t>
      </w:r>
      <w:r w:rsidRPr="00823515">
        <w:rPr>
          <w:rFonts w:ascii="Palatino Linotype" w:hAnsi="Palatino Linotype"/>
        </w:rPr>
        <w:t>.</w:t>
      </w:r>
    </w:p>
    <w:p w:rsidR="002F6DD4" w:rsidRPr="00823515" w:rsidRDefault="00AB49D9" w:rsidP="002F6DD4">
      <w:pPr>
        <w:spacing w:before="100" w:beforeAutospacing="1" w:after="100" w:afterAutospacing="1" w:line="360" w:lineRule="auto"/>
        <w:jc w:val="both"/>
        <w:rPr>
          <w:rFonts w:ascii="Palatino Linotype" w:hAnsi="Palatino Linotype" w:cs="Arial"/>
        </w:rPr>
      </w:pPr>
      <w:r w:rsidRPr="00823515">
        <w:rPr>
          <w:rFonts w:ascii="Palatino Linotype" w:hAnsi="Palatino Linotype" w:cs="Arial"/>
          <w:b/>
          <w:sz w:val="28"/>
          <w:szCs w:val="28"/>
        </w:rPr>
        <w:t>SEX</w:t>
      </w:r>
      <w:r w:rsidR="002F6DD4" w:rsidRPr="00823515">
        <w:rPr>
          <w:rFonts w:ascii="Palatino Linotype" w:hAnsi="Palatino Linotype" w:cs="Arial"/>
          <w:b/>
          <w:sz w:val="28"/>
          <w:szCs w:val="28"/>
        </w:rPr>
        <w:t>TO.</w:t>
      </w:r>
      <w:r w:rsidR="002F6DD4" w:rsidRPr="00823515">
        <w:rPr>
          <w:rFonts w:ascii="Palatino Linotype" w:hAnsi="Palatino Linotype" w:cs="Arial"/>
          <w:b/>
        </w:rPr>
        <w:t xml:space="preserve"> Estudio y resolución del asunto</w:t>
      </w:r>
      <w:r w:rsidR="002F6DD4" w:rsidRPr="00823515">
        <w:rPr>
          <w:rFonts w:ascii="Palatino Linotype" w:hAnsi="Palatino Linotype"/>
          <w:b/>
        </w:rPr>
        <w:t>.</w:t>
      </w:r>
      <w:r w:rsidR="002F6DD4" w:rsidRPr="00823515">
        <w:rPr>
          <w:rFonts w:ascii="Palatino Linotype" w:hAnsi="Palatino Linotype" w:cs="Arial"/>
          <w:b/>
          <w:color w:val="000000" w:themeColor="text1"/>
        </w:rPr>
        <w:t xml:space="preserve"> </w:t>
      </w:r>
      <w:r w:rsidR="002F6DD4" w:rsidRPr="00823515">
        <w:rPr>
          <w:rFonts w:ascii="Palatino Linotype" w:hAnsi="Palatino Linotype" w:cs="Arial"/>
        </w:rPr>
        <w:t>Del análisis efectuado se advierte que el recurso de revisión de que se trata es procedente, toda vez que se actualiza</w:t>
      </w:r>
      <w:r w:rsidR="00AD2164" w:rsidRPr="00823515">
        <w:rPr>
          <w:rFonts w:ascii="Palatino Linotype" w:hAnsi="Palatino Linotype" w:cs="Arial"/>
        </w:rPr>
        <w:t>n</w:t>
      </w:r>
      <w:r w:rsidR="002F6DD4" w:rsidRPr="00823515">
        <w:rPr>
          <w:rFonts w:ascii="Palatino Linotype" w:hAnsi="Palatino Linotype" w:cs="Arial"/>
        </w:rPr>
        <w:t xml:space="preserve"> la</w:t>
      </w:r>
      <w:r w:rsidR="00AD2164" w:rsidRPr="00823515">
        <w:rPr>
          <w:rFonts w:ascii="Palatino Linotype" w:hAnsi="Palatino Linotype" w:cs="Arial"/>
        </w:rPr>
        <w:t>s</w:t>
      </w:r>
      <w:r w:rsidR="002F6DD4" w:rsidRPr="00823515">
        <w:rPr>
          <w:rFonts w:ascii="Palatino Linotype" w:hAnsi="Palatino Linotype" w:cs="Arial"/>
        </w:rPr>
        <w:t xml:space="preserve"> hipótesis prevista</w:t>
      </w:r>
      <w:r w:rsidR="00AD2164" w:rsidRPr="00823515">
        <w:rPr>
          <w:rFonts w:ascii="Palatino Linotype" w:hAnsi="Palatino Linotype" w:cs="Arial"/>
        </w:rPr>
        <w:t>s</w:t>
      </w:r>
      <w:r w:rsidR="002F6DD4" w:rsidRPr="00823515">
        <w:rPr>
          <w:rFonts w:ascii="Palatino Linotype" w:hAnsi="Palatino Linotype" w:cs="Arial"/>
        </w:rPr>
        <w:t xml:space="preserve"> en la</w:t>
      </w:r>
      <w:r w:rsidR="00AD2164" w:rsidRPr="00823515">
        <w:rPr>
          <w:rFonts w:ascii="Palatino Linotype" w:hAnsi="Palatino Linotype" w:cs="Arial"/>
        </w:rPr>
        <w:t>s fracciones</w:t>
      </w:r>
      <w:r w:rsidR="002F6DD4" w:rsidRPr="00823515">
        <w:rPr>
          <w:rFonts w:ascii="Palatino Linotype" w:hAnsi="Palatino Linotype" w:cs="Arial"/>
        </w:rPr>
        <w:t xml:space="preserve"> VII </w:t>
      </w:r>
      <w:r w:rsidR="00AD2164" w:rsidRPr="00823515">
        <w:rPr>
          <w:rFonts w:ascii="Palatino Linotype" w:hAnsi="Palatino Linotype" w:cs="Arial"/>
        </w:rPr>
        <w:t>y</w:t>
      </w:r>
      <w:r w:rsidR="003D389C" w:rsidRPr="00823515">
        <w:rPr>
          <w:rFonts w:ascii="Palatino Linotype" w:hAnsi="Palatino Linotype" w:cs="Arial"/>
        </w:rPr>
        <w:t xml:space="preserve"> </w:t>
      </w:r>
      <w:r w:rsidR="00AD2164" w:rsidRPr="00823515">
        <w:rPr>
          <w:rFonts w:ascii="Palatino Linotype" w:hAnsi="Palatino Linotype" w:cs="Arial"/>
        </w:rPr>
        <w:t>XI</w:t>
      </w:r>
      <w:r w:rsidR="002F6DD4" w:rsidRPr="00823515">
        <w:rPr>
          <w:rFonts w:ascii="Palatino Linotype" w:hAnsi="Palatino Linotype" w:cs="Arial"/>
        </w:rPr>
        <w:t xml:space="preserve"> del artículo 179 de la Ley de la materia, que a la letra dicen:</w:t>
      </w:r>
    </w:p>
    <w:p w:rsidR="002F6DD4" w:rsidRPr="00823515" w:rsidRDefault="002F6DD4" w:rsidP="002F6DD4">
      <w:pPr>
        <w:ind w:left="851" w:right="902"/>
        <w:jc w:val="both"/>
        <w:rPr>
          <w:rFonts w:ascii="Palatino Linotype" w:hAnsi="Palatino Linotype" w:cs="Arial"/>
          <w:bCs/>
          <w:i/>
          <w:sz w:val="22"/>
          <w:szCs w:val="22"/>
        </w:rPr>
      </w:pPr>
      <w:r w:rsidRPr="00823515">
        <w:rPr>
          <w:rFonts w:ascii="Palatino Linotype" w:hAnsi="Palatino Linotype" w:cs="Arial"/>
          <w:bCs/>
          <w:i/>
          <w:sz w:val="22"/>
          <w:szCs w:val="22"/>
        </w:rPr>
        <w:t>“</w:t>
      </w:r>
      <w:r w:rsidRPr="00823515">
        <w:rPr>
          <w:rFonts w:ascii="Palatino Linotype" w:hAnsi="Palatino Linotype" w:cs="Arial"/>
          <w:b/>
          <w:bCs/>
          <w:i/>
          <w:sz w:val="22"/>
          <w:szCs w:val="22"/>
        </w:rPr>
        <w:t>Artículo 179.</w:t>
      </w:r>
      <w:r w:rsidRPr="00823515">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2F6DD4" w:rsidRPr="00823515" w:rsidRDefault="002F6DD4" w:rsidP="002F6DD4">
      <w:pPr>
        <w:ind w:left="851" w:right="902"/>
        <w:jc w:val="both"/>
        <w:rPr>
          <w:rFonts w:ascii="Palatino Linotype" w:hAnsi="Palatino Linotype" w:cs="Arial"/>
          <w:bCs/>
          <w:i/>
          <w:sz w:val="22"/>
          <w:szCs w:val="22"/>
        </w:rPr>
      </w:pPr>
      <w:r w:rsidRPr="00823515">
        <w:rPr>
          <w:rFonts w:ascii="Palatino Linotype" w:hAnsi="Palatino Linotype" w:cs="Arial"/>
          <w:b/>
          <w:bCs/>
          <w:i/>
          <w:sz w:val="22"/>
          <w:szCs w:val="22"/>
        </w:rPr>
        <w:t>…</w:t>
      </w:r>
    </w:p>
    <w:p w:rsidR="002F6DD4" w:rsidRPr="00823515" w:rsidRDefault="002F6DD4" w:rsidP="002F6DD4">
      <w:pPr>
        <w:ind w:left="851" w:right="902"/>
        <w:jc w:val="both"/>
        <w:rPr>
          <w:rFonts w:ascii="Palatino Linotype" w:hAnsi="Palatino Linotype" w:cs="Arial"/>
          <w:b/>
          <w:bCs/>
          <w:i/>
          <w:sz w:val="22"/>
          <w:szCs w:val="22"/>
        </w:rPr>
      </w:pPr>
      <w:r w:rsidRPr="00823515">
        <w:rPr>
          <w:rFonts w:ascii="Palatino Linotype" w:hAnsi="Palatino Linotype" w:cs="Arial"/>
          <w:b/>
          <w:bCs/>
          <w:i/>
          <w:sz w:val="22"/>
          <w:szCs w:val="22"/>
        </w:rPr>
        <w:t>VII. La falta de respuesta a una solicitud de acceso a la información;</w:t>
      </w:r>
    </w:p>
    <w:p w:rsidR="00AD2164" w:rsidRPr="00823515" w:rsidRDefault="002F6DD4" w:rsidP="002F6DD4">
      <w:pPr>
        <w:ind w:left="851" w:right="902"/>
        <w:jc w:val="both"/>
        <w:rPr>
          <w:rFonts w:ascii="Palatino Linotype" w:hAnsi="Palatino Linotype" w:cs="Arial"/>
          <w:b/>
          <w:bCs/>
          <w:i/>
          <w:sz w:val="22"/>
          <w:szCs w:val="22"/>
        </w:rPr>
      </w:pPr>
      <w:r w:rsidRPr="00823515">
        <w:rPr>
          <w:rFonts w:ascii="Palatino Linotype" w:hAnsi="Palatino Linotype" w:cs="Arial"/>
          <w:b/>
          <w:bCs/>
          <w:i/>
          <w:sz w:val="22"/>
          <w:szCs w:val="22"/>
        </w:rPr>
        <w:t>…</w:t>
      </w:r>
    </w:p>
    <w:p w:rsidR="00AD2164" w:rsidRPr="00823515" w:rsidRDefault="00AD2164" w:rsidP="002F6DD4">
      <w:pPr>
        <w:ind w:left="851" w:right="902"/>
        <w:jc w:val="both"/>
        <w:rPr>
          <w:rFonts w:ascii="Palatino Linotype" w:hAnsi="Palatino Linotype" w:cs="Arial"/>
          <w:b/>
          <w:bCs/>
          <w:i/>
          <w:sz w:val="22"/>
          <w:szCs w:val="22"/>
        </w:rPr>
      </w:pPr>
      <w:r w:rsidRPr="00823515">
        <w:rPr>
          <w:rFonts w:ascii="Palatino Linotype" w:hAnsi="Palatino Linotype" w:cs="Arial"/>
          <w:b/>
          <w:bCs/>
          <w:i/>
          <w:sz w:val="22"/>
          <w:szCs w:val="22"/>
        </w:rPr>
        <w:t>XI. La falta de trámite a una solicitud de información;</w:t>
      </w:r>
    </w:p>
    <w:p w:rsidR="006E3727" w:rsidRPr="00823515" w:rsidRDefault="00AD2164" w:rsidP="002F6DD4">
      <w:pPr>
        <w:ind w:left="851" w:right="902"/>
        <w:jc w:val="both"/>
        <w:rPr>
          <w:rFonts w:ascii="Palatino Linotype" w:hAnsi="Palatino Linotype" w:cs="Arial"/>
          <w:bCs/>
          <w:i/>
          <w:sz w:val="22"/>
          <w:szCs w:val="22"/>
        </w:rPr>
      </w:pPr>
      <w:r w:rsidRPr="00823515">
        <w:rPr>
          <w:rFonts w:ascii="Palatino Linotype" w:hAnsi="Palatino Linotype" w:cs="Arial"/>
          <w:bCs/>
          <w:i/>
          <w:sz w:val="22"/>
          <w:szCs w:val="22"/>
        </w:rPr>
        <w:t>…</w:t>
      </w:r>
      <w:r w:rsidR="006E3727" w:rsidRPr="00823515">
        <w:rPr>
          <w:rFonts w:ascii="Palatino Linotype" w:hAnsi="Palatino Linotype" w:cs="Arial"/>
          <w:bCs/>
          <w:i/>
          <w:sz w:val="22"/>
          <w:szCs w:val="22"/>
        </w:rPr>
        <w:t>”</w:t>
      </w:r>
    </w:p>
    <w:p w:rsidR="006E3727" w:rsidRPr="00823515" w:rsidRDefault="006E3727" w:rsidP="002F6DD4">
      <w:pPr>
        <w:ind w:left="851" w:right="902"/>
        <w:jc w:val="both"/>
        <w:rPr>
          <w:rFonts w:ascii="Palatino Linotype" w:hAnsi="Palatino Linotype" w:cs="Arial"/>
          <w:bCs/>
          <w:i/>
          <w:sz w:val="22"/>
          <w:szCs w:val="22"/>
        </w:rPr>
      </w:pPr>
    </w:p>
    <w:p w:rsidR="002F6DD4" w:rsidRPr="00823515" w:rsidRDefault="006E3727" w:rsidP="002F6DD4">
      <w:pPr>
        <w:ind w:left="851" w:right="902"/>
        <w:jc w:val="both"/>
        <w:rPr>
          <w:rFonts w:ascii="Palatino Linotype" w:hAnsi="Palatino Linotype" w:cs="Arial"/>
          <w:bCs/>
          <w:i/>
          <w:sz w:val="22"/>
          <w:szCs w:val="22"/>
        </w:rPr>
      </w:pPr>
      <w:r w:rsidRPr="00823515">
        <w:rPr>
          <w:rFonts w:ascii="Palatino Linotype" w:hAnsi="Palatino Linotype" w:cs="Arial"/>
          <w:bCs/>
          <w:i/>
          <w:sz w:val="22"/>
          <w:szCs w:val="22"/>
        </w:rPr>
        <w:t>(Énfasis añadido</w:t>
      </w:r>
      <w:r w:rsidR="002F6DD4" w:rsidRPr="00823515">
        <w:rPr>
          <w:rFonts w:ascii="Palatino Linotype" w:hAnsi="Palatino Linotype" w:cs="Arial"/>
          <w:bCs/>
          <w:i/>
          <w:sz w:val="22"/>
          <w:szCs w:val="22"/>
        </w:rPr>
        <w:t>)</w:t>
      </w:r>
    </w:p>
    <w:p w:rsidR="003D389C" w:rsidRPr="00823515" w:rsidRDefault="003D389C" w:rsidP="003D389C">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823515">
        <w:rPr>
          <w:rFonts w:ascii="Palatino Linotype" w:hAnsi="Palatino Linotype" w:cs="Arial"/>
        </w:rPr>
        <w:t>El precepto legal citado, establece c</w:t>
      </w:r>
      <w:r w:rsidR="00A04975" w:rsidRPr="00823515">
        <w:rPr>
          <w:rFonts w:ascii="Palatino Linotype" w:hAnsi="Palatino Linotype" w:cs="Arial"/>
        </w:rPr>
        <w:t>omo supuestos de procedencia de los</w:t>
      </w:r>
      <w:r w:rsidRPr="00823515">
        <w:rPr>
          <w:rFonts w:ascii="Palatino Linotype" w:hAnsi="Palatino Linotype" w:cs="Arial"/>
        </w:rPr>
        <w:t xml:space="preserve"> recurso</w:t>
      </w:r>
      <w:r w:rsidR="00A04975" w:rsidRPr="00823515">
        <w:rPr>
          <w:rFonts w:ascii="Palatino Linotype" w:hAnsi="Palatino Linotype" w:cs="Arial"/>
        </w:rPr>
        <w:t>s</w:t>
      </w:r>
      <w:r w:rsidRPr="00823515">
        <w:rPr>
          <w:rFonts w:ascii="Palatino Linotype" w:hAnsi="Palatino Linotype" w:cs="Arial"/>
        </w:rPr>
        <w:t xml:space="preserve"> de revisión, aquellos casos en que no se dé trámite a una solicitud de información y en consecuencia tampoco respuesta a lo requerido, y en el presente caso, </w:t>
      </w:r>
      <w:r w:rsidRPr="00823515">
        <w:rPr>
          <w:rFonts w:ascii="Palatino Linotype" w:hAnsi="Palatino Linotype" w:cs="Arial"/>
          <w:b/>
        </w:rPr>
        <w:t>EL SUJETO OBLIGADO</w:t>
      </w:r>
      <w:r w:rsidRPr="00823515">
        <w:rPr>
          <w:rFonts w:ascii="Palatino Linotype" w:hAnsi="Palatino Linotype" w:cs="Arial"/>
        </w:rPr>
        <w:t xml:space="preserve"> omite dar trámite y respuesta a lo solicitado por </w:t>
      </w:r>
      <w:r w:rsidRPr="00823515">
        <w:rPr>
          <w:rFonts w:ascii="Palatino Linotype" w:hAnsi="Palatino Linotype" w:cs="Arial"/>
          <w:b/>
        </w:rPr>
        <w:t xml:space="preserve">EL RECURRENTE. </w:t>
      </w:r>
    </w:p>
    <w:p w:rsidR="004C0DC3" w:rsidRPr="00823515" w:rsidRDefault="003D389C" w:rsidP="003D389C">
      <w:pPr>
        <w:autoSpaceDE w:val="0"/>
        <w:autoSpaceDN w:val="0"/>
        <w:adjustRightInd w:val="0"/>
        <w:spacing w:before="100" w:beforeAutospacing="1" w:after="100" w:afterAutospacing="1" w:line="360" w:lineRule="auto"/>
        <w:ind w:right="49"/>
        <w:jc w:val="both"/>
        <w:rPr>
          <w:rFonts w:ascii="Palatino Linotype" w:hAnsi="Palatino Linotype"/>
        </w:rPr>
      </w:pPr>
      <w:r w:rsidRPr="00823515">
        <w:rPr>
          <w:rFonts w:ascii="Palatino Linotype" w:hAnsi="Palatino Linotype" w:cs="Arial"/>
        </w:rPr>
        <w:lastRenderedPageBreak/>
        <w:t>Una vez determinada la vía sobre la que versará el presente asunto, y previa revisión de</w:t>
      </w:r>
      <w:r w:rsidR="00A04975" w:rsidRPr="00823515">
        <w:rPr>
          <w:rFonts w:ascii="Palatino Linotype" w:hAnsi="Palatino Linotype" w:cs="Arial"/>
        </w:rPr>
        <w:t xml:space="preserve"> </w:t>
      </w:r>
      <w:r w:rsidRPr="00823515">
        <w:rPr>
          <w:rFonts w:ascii="Palatino Linotype" w:hAnsi="Palatino Linotype" w:cs="Arial"/>
        </w:rPr>
        <w:t>l</w:t>
      </w:r>
      <w:r w:rsidR="00A04975" w:rsidRPr="00823515">
        <w:rPr>
          <w:rFonts w:ascii="Palatino Linotype" w:hAnsi="Palatino Linotype" w:cs="Arial"/>
        </w:rPr>
        <w:t>os</w:t>
      </w:r>
      <w:r w:rsidRPr="00823515">
        <w:rPr>
          <w:rFonts w:ascii="Palatino Linotype" w:hAnsi="Palatino Linotype" w:cs="Arial"/>
        </w:rPr>
        <w:t xml:space="preserve"> expediente</w:t>
      </w:r>
      <w:r w:rsidR="00A04975" w:rsidRPr="00823515">
        <w:rPr>
          <w:rFonts w:ascii="Palatino Linotype" w:hAnsi="Palatino Linotype" w:cs="Arial"/>
        </w:rPr>
        <w:t>s</w:t>
      </w:r>
      <w:r w:rsidRPr="00823515">
        <w:rPr>
          <w:rFonts w:ascii="Palatino Linotype" w:hAnsi="Palatino Linotype" w:cs="Arial"/>
        </w:rPr>
        <w:t xml:space="preserve"> electrónico</w:t>
      </w:r>
      <w:r w:rsidR="00A04975" w:rsidRPr="00823515">
        <w:rPr>
          <w:rFonts w:ascii="Palatino Linotype" w:hAnsi="Palatino Linotype" w:cs="Arial"/>
        </w:rPr>
        <w:t>s</w:t>
      </w:r>
      <w:r w:rsidRPr="00823515">
        <w:rPr>
          <w:rFonts w:ascii="Palatino Linotype" w:hAnsi="Palatino Linotype" w:cs="Arial"/>
        </w:rPr>
        <w:t xml:space="preserve"> formado</w:t>
      </w:r>
      <w:r w:rsidR="00A04975" w:rsidRPr="00823515">
        <w:rPr>
          <w:rFonts w:ascii="Palatino Linotype" w:hAnsi="Palatino Linotype" w:cs="Arial"/>
        </w:rPr>
        <w:t>s</w:t>
      </w:r>
      <w:r w:rsidRPr="00823515">
        <w:rPr>
          <w:rFonts w:ascii="Palatino Linotype" w:hAnsi="Palatino Linotype" w:cs="Arial"/>
        </w:rPr>
        <w:t xml:space="preserve"> en el</w:t>
      </w:r>
      <w:r w:rsidRPr="00823515">
        <w:rPr>
          <w:rFonts w:ascii="Palatino Linotype" w:hAnsi="Palatino Linotype" w:cs="Arial"/>
          <w:b/>
        </w:rPr>
        <w:t xml:space="preserve"> SAIMEX</w:t>
      </w:r>
      <w:r w:rsidRPr="00823515">
        <w:rPr>
          <w:rFonts w:ascii="Palatino Linotype" w:hAnsi="Palatino Linotype" w:cs="Arial"/>
        </w:rPr>
        <w:t xml:space="preserve"> </w:t>
      </w:r>
      <w:r w:rsidRPr="00823515">
        <w:rPr>
          <w:rFonts w:ascii="Palatino Linotype" w:hAnsi="Palatino Linotype"/>
        </w:rPr>
        <w:t xml:space="preserve">se observa que </w:t>
      </w:r>
      <w:r w:rsidRPr="00823515">
        <w:rPr>
          <w:rFonts w:ascii="Palatino Linotype" w:hAnsi="Palatino Linotype"/>
          <w:b/>
        </w:rPr>
        <w:t>EL SUJETO OBLIGADO</w:t>
      </w:r>
      <w:r w:rsidRPr="00823515">
        <w:rPr>
          <w:rFonts w:ascii="Palatino Linotype" w:hAnsi="Palatino Linotype"/>
        </w:rPr>
        <w:t xml:space="preserve"> no dio trámite ni respuesta a la</w:t>
      </w:r>
      <w:r w:rsidR="00A04975" w:rsidRPr="00823515">
        <w:rPr>
          <w:rFonts w:ascii="Palatino Linotype" w:hAnsi="Palatino Linotype"/>
        </w:rPr>
        <w:t>s</w:t>
      </w:r>
      <w:r w:rsidRPr="00823515">
        <w:rPr>
          <w:rFonts w:ascii="Palatino Linotype" w:hAnsi="Palatino Linotype"/>
        </w:rPr>
        <w:t xml:space="preserve"> solicitud</w:t>
      </w:r>
      <w:r w:rsidR="00A04975" w:rsidRPr="00823515">
        <w:rPr>
          <w:rFonts w:ascii="Palatino Linotype" w:hAnsi="Palatino Linotype"/>
        </w:rPr>
        <w:t>es</w:t>
      </w:r>
      <w:r w:rsidRPr="00823515">
        <w:rPr>
          <w:rFonts w:ascii="Palatino Linotype" w:hAnsi="Palatino Linotype"/>
        </w:rPr>
        <w:t xml:space="preserve"> de información planteada</w:t>
      </w:r>
      <w:r w:rsidR="00A04975" w:rsidRPr="00823515">
        <w:rPr>
          <w:rFonts w:ascii="Palatino Linotype" w:hAnsi="Palatino Linotype"/>
        </w:rPr>
        <w:t>s</w:t>
      </w:r>
      <w:r w:rsidRPr="00823515">
        <w:rPr>
          <w:rFonts w:ascii="Palatino Linotype" w:hAnsi="Palatino Linotype"/>
        </w:rPr>
        <w:t xml:space="preserve"> por el particular, lo que se traduce como la configuración de la </w:t>
      </w:r>
      <w:r w:rsidRPr="00823515">
        <w:rPr>
          <w:rFonts w:ascii="Palatino Linotype" w:hAnsi="Palatino Linotype"/>
          <w:b/>
        </w:rPr>
        <w:t>NEGATIVA FICTA</w:t>
      </w:r>
      <w:r w:rsidRPr="00823515">
        <w:rPr>
          <w:rFonts w:ascii="Palatino Linotype" w:hAnsi="Palatino Linotype"/>
        </w:rPr>
        <w:t xml:space="preserve">, situación que demuestra la </w:t>
      </w:r>
      <w:r w:rsidR="00A04975" w:rsidRPr="00823515">
        <w:rPr>
          <w:rFonts w:ascii="Palatino Linotype" w:hAnsi="Palatino Linotype"/>
        </w:rPr>
        <w:t>procedencia de los</w:t>
      </w:r>
      <w:r w:rsidRPr="00823515">
        <w:rPr>
          <w:rFonts w:ascii="Palatino Linotype" w:hAnsi="Palatino Linotype"/>
        </w:rPr>
        <w:t xml:space="preserve"> motivo</w:t>
      </w:r>
      <w:r w:rsidR="00A04975" w:rsidRPr="00823515">
        <w:rPr>
          <w:rFonts w:ascii="Palatino Linotype" w:hAnsi="Palatino Linotype"/>
        </w:rPr>
        <w:t>s</w:t>
      </w:r>
      <w:r w:rsidRPr="00823515">
        <w:rPr>
          <w:rFonts w:ascii="Palatino Linotype" w:hAnsi="Palatino Linotype"/>
        </w:rPr>
        <w:t xml:space="preserve"> de inconformidad, consistentes en: </w:t>
      </w:r>
      <w:r w:rsidRPr="00823515">
        <w:rPr>
          <w:rFonts w:ascii="Palatino Linotype" w:hAnsi="Palatino Linotype"/>
          <w:i/>
        </w:rPr>
        <w:t>“</w:t>
      </w:r>
      <w:r w:rsidR="00A04975" w:rsidRPr="00823515">
        <w:rPr>
          <w:rFonts w:ascii="Palatino Linotype" w:hAnsi="Palatino Linotype"/>
          <w:i/>
        </w:rPr>
        <w:t>…</w:t>
      </w:r>
      <w:r w:rsidR="00A04975" w:rsidRPr="00823515">
        <w:rPr>
          <w:rFonts w:ascii="Palatino Linotype" w:hAnsi="Palatino Linotype" w:cs="Arial"/>
          <w:i/>
        </w:rPr>
        <w:t>no dio contestación en tiempo y forma a mi solicitud de información…”</w:t>
      </w:r>
      <w:r w:rsidR="00A04975" w:rsidRPr="00823515">
        <w:rPr>
          <w:rFonts w:ascii="Palatino Linotype" w:hAnsi="Palatino Linotype"/>
          <w:i/>
        </w:rPr>
        <w:t xml:space="preserve"> </w:t>
      </w:r>
      <w:r w:rsidRPr="00823515">
        <w:rPr>
          <w:rFonts w:ascii="Palatino Linotype" w:hAnsi="Palatino Linotype" w:cs="Arial"/>
          <w:i/>
          <w:lang w:eastAsia="es-MX"/>
        </w:rPr>
        <w:t>(Sic)</w:t>
      </w:r>
      <w:r w:rsidRPr="00823515">
        <w:rPr>
          <w:rFonts w:ascii="Palatino Linotype" w:hAnsi="Palatino Linotype"/>
          <w:i/>
        </w:rPr>
        <w:t xml:space="preserve">; </w:t>
      </w:r>
      <w:r w:rsidRPr="00823515">
        <w:rPr>
          <w:rFonts w:ascii="Palatino Linotype" w:hAnsi="Palatino Linotype"/>
        </w:rPr>
        <w:t xml:space="preserve">ello en virtud de que </w:t>
      </w:r>
      <w:r w:rsidRPr="00823515">
        <w:rPr>
          <w:rFonts w:ascii="Palatino Linotype" w:hAnsi="Palatino Linotype"/>
          <w:b/>
        </w:rPr>
        <w:t>EL SUJETO OBLIGADO</w:t>
      </w:r>
      <w:r w:rsidRPr="00823515">
        <w:rPr>
          <w:rFonts w:ascii="Palatino Linotype" w:hAnsi="Palatino Linotype"/>
        </w:rPr>
        <w:t xml:space="preserve"> no respondió a la</w:t>
      </w:r>
      <w:r w:rsidR="004C0DC3" w:rsidRPr="00823515">
        <w:rPr>
          <w:rFonts w:ascii="Palatino Linotype" w:hAnsi="Palatino Linotype"/>
        </w:rPr>
        <w:t>s</w:t>
      </w:r>
      <w:r w:rsidRPr="00823515">
        <w:rPr>
          <w:rFonts w:ascii="Palatino Linotype" w:hAnsi="Palatino Linotype"/>
        </w:rPr>
        <w:t xml:space="preserve"> solicitud</w:t>
      </w:r>
      <w:r w:rsidR="004C0DC3" w:rsidRPr="00823515">
        <w:rPr>
          <w:rFonts w:ascii="Palatino Linotype" w:hAnsi="Palatino Linotype"/>
        </w:rPr>
        <w:t>es</w:t>
      </w:r>
      <w:r w:rsidRPr="00823515">
        <w:rPr>
          <w:rFonts w:ascii="Palatino Linotype" w:hAnsi="Palatino Linotype"/>
        </w:rPr>
        <w:t>, dentro del</w:t>
      </w:r>
      <w:r w:rsidR="004C0DC3" w:rsidRPr="00823515">
        <w:rPr>
          <w:rFonts w:ascii="Palatino Linotype" w:hAnsi="Palatino Linotype"/>
        </w:rPr>
        <w:t xml:space="preserve"> plazo legal previsto para ello.</w:t>
      </w:r>
    </w:p>
    <w:p w:rsidR="003D389C" w:rsidRPr="00823515" w:rsidRDefault="003D389C" w:rsidP="003D389C">
      <w:pPr>
        <w:spacing w:before="100" w:beforeAutospacing="1" w:after="100" w:afterAutospacing="1" w:line="360" w:lineRule="auto"/>
        <w:jc w:val="both"/>
        <w:rPr>
          <w:rFonts w:ascii="Palatino Linotype" w:hAnsi="Palatino Linotype"/>
        </w:rPr>
      </w:pPr>
      <w:r w:rsidRPr="00823515">
        <w:rPr>
          <w:rFonts w:ascii="Palatino Linotype" w:hAnsi="Palatino Linotype"/>
        </w:rPr>
        <w:t xml:space="preserve">Es así que, de acuerdo a los motivos de inconformidad hechos valer por </w:t>
      </w:r>
      <w:r w:rsidRPr="00823515">
        <w:rPr>
          <w:rFonts w:ascii="Palatino Linotype" w:hAnsi="Palatino Linotype"/>
          <w:b/>
        </w:rPr>
        <w:t>EL RECURRENTE</w:t>
      </w:r>
      <w:r w:rsidRPr="00823515">
        <w:rPr>
          <w:rFonts w:ascii="Palatino Linotype" w:hAnsi="Palatino Linotype"/>
        </w:rPr>
        <w:t>, ante la falta tanto de respuesta a la</w:t>
      </w:r>
      <w:r w:rsidR="004C0DC3" w:rsidRPr="00823515">
        <w:rPr>
          <w:rFonts w:ascii="Palatino Linotype" w:hAnsi="Palatino Linotype"/>
        </w:rPr>
        <w:t>s</w:t>
      </w:r>
      <w:r w:rsidRPr="00823515">
        <w:rPr>
          <w:rFonts w:ascii="Palatino Linotype" w:hAnsi="Palatino Linotype"/>
        </w:rPr>
        <w:t xml:space="preserve"> solicitud</w:t>
      </w:r>
      <w:r w:rsidR="004C0DC3" w:rsidRPr="00823515">
        <w:rPr>
          <w:rFonts w:ascii="Palatino Linotype" w:hAnsi="Palatino Linotype"/>
        </w:rPr>
        <w:t>es, como del envío de los</w:t>
      </w:r>
      <w:r w:rsidRPr="00823515">
        <w:rPr>
          <w:rFonts w:ascii="Palatino Linotype" w:hAnsi="Palatino Linotype"/>
        </w:rPr>
        <w:t xml:space="preserve"> Informe</w:t>
      </w:r>
      <w:r w:rsidR="004C0DC3" w:rsidRPr="00823515">
        <w:rPr>
          <w:rFonts w:ascii="Palatino Linotype" w:hAnsi="Palatino Linotype"/>
        </w:rPr>
        <w:t>s</w:t>
      </w:r>
      <w:r w:rsidRPr="00823515">
        <w:rPr>
          <w:rFonts w:ascii="Palatino Linotype" w:hAnsi="Palatino Linotype"/>
        </w:rPr>
        <w:t xml:space="preserve"> Justificado</w:t>
      </w:r>
      <w:r w:rsidR="004C0DC3" w:rsidRPr="00823515">
        <w:rPr>
          <w:rFonts w:ascii="Palatino Linotype" w:hAnsi="Palatino Linotype"/>
        </w:rPr>
        <w:t>s</w:t>
      </w:r>
      <w:r w:rsidRPr="00823515">
        <w:rPr>
          <w:rFonts w:ascii="Palatino Linotype" w:hAnsi="Palatino Linotype"/>
        </w:rPr>
        <w:t xml:space="preserve"> por parte del</w:t>
      </w:r>
      <w:r w:rsidRPr="00823515">
        <w:rPr>
          <w:rFonts w:ascii="Palatino Linotype" w:hAnsi="Palatino Linotype"/>
          <w:b/>
        </w:rPr>
        <w:t xml:space="preserve"> SUJETO OBLIGADO</w:t>
      </w:r>
      <w:r w:rsidRPr="00823515">
        <w:rPr>
          <w:rFonts w:ascii="Palatino Linotype" w:hAnsi="Palatino Linotype"/>
        </w:rPr>
        <w:t xml:space="preserve">, este Órgano Garante </w:t>
      </w:r>
      <w:r w:rsidRPr="00823515">
        <w:rPr>
          <w:rFonts w:ascii="Palatino Linotype" w:hAnsi="Palatino Linotype" w:cs="Arial"/>
        </w:rPr>
        <w:t xml:space="preserve">considera que las razones o motivos de inconformidad son </w:t>
      </w:r>
      <w:r w:rsidR="004C0DC3" w:rsidRPr="00823515">
        <w:rPr>
          <w:rFonts w:ascii="Palatino Linotype" w:hAnsi="Palatino Linotype" w:cs="Arial"/>
        </w:rPr>
        <w:t xml:space="preserve">esencialmente </w:t>
      </w:r>
      <w:r w:rsidRPr="00823515">
        <w:rPr>
          <w:rFonts w:ascii="Palatino Linotype" w:hAnsi="Palatino Linotype" w:cs="Arial"/>
          <w:b/>
        </w:rPr>
        <w:t>fundados</w:t>
      </w:r>
      <w:r w:rsidRPr="00823515">
        <w:rPr>
          <w:rFonts w:ascii="Palatino Linotype" w:hAnsi="Palatino Linotype" w:cs="Arial"/>
        </w:rPr>
        <w:t xml:space="preserve">, pues </w:t>
      </w:r>
      <w:r w:rsidRPr="00823515">
        <w:rPr>
          <w:rFonts w:ascii="Palatino Linotype" w:hAnsi="Palatino Linotype" w:cs="Arial"/>
          <w:b/>
        </w:rPr>
        <w:t xml:space="preserve">EL SUJETO OBLIGADO </w:t>
      </w:r>
      <w:r w:rsidRPr="00823515">
        <w:rPr>
          <w:rFonts w:ascii="Palatino Linotype" w:hAnsi="Palatino Linotype" w:cs="Arial"/>
        </w:rPr>
        <w:t xml:space="preserve">fue omiso en entregar lo solicitado por el particular; en consecuencia, se </w:t>
      </w:r>
      <w:r w:rsidRPr="00823515">
        <w:rPr>
          <w:rFonts w:ascii="Palatino Linotype" w:hAnsi="Palatino Linotype"/>
        </w:rPr>
        <w:t xml:space="preserve">considera pertinente analizar si el Ayuntamiento de </w:t>
      </w:r>
      <w:r w:rsidR="004C0DC3" w:rsidRPr="00823515">
        <w:rPr>
          <w:rFonts w:ascii="Palatino Linotype" w:hAnsi="Palatino Linotype"/>
        </w:rPr>
        <w:t xml:space="preserve">Ecatepec de Morelos </w:t>
      </w:r>
      <w:r w:rsidRPr="00823515">
        <w:rPr>
          <w:rFonts w:ascii="Palatino Linotype" w:hAnsi="Palatino Linotype"/>
        </w:rPr>
        <w:t>es la autoridad competente para conocer de dicha</w:t>
      </w:r>
      <w:r w:rsidR="004C0DC3" w:rsidRPr="00823515">
        <w:rPr>
          <w:rFonts w:ascii="Palatino Linotype" w:hAnsi="Palatino Linotype"/>
        </w:rPr>
        <w:t>s</w:t>
      </w:r>
      <w:r w:rsidRPr="00823515">
        <w:rPr>
          <w:rFonts w:ascii="Palatino Linotype" w:hAnsi="Palatino Linotype"/>
        </w:rPr>
        <w:t xml:space="preserve"> solicitud</w:t>
      </w:r>
      <w:r w:rsidR="004C0DC3" w:rsidRPr="00823515">
        <w:rPr>
          <w:rFonts w:ascii="Palatino Linotype" w:hAnsi="Palatino Linotype"/>
        </w:rPr>
        <w:t>es</w:t>
      </w:r>
      <w:r w:rsidRPr="00823515">
        <w:rPr>
          <w:rFonts w:ascii="Palatino Linotype" w:hAnsi="Palatino Linotype"/>
        </w:rPr>
        <w:t>, es decir, si se trata de información que deba generar, administrar o poseer por virtud del ámbito de sus atribuciones y si la misma se trata de información pública.</w:t>
      </w:r>
    </w:p>
    <w:p w:rsidR="004C0DC3" w:rsidRPr="00823515" w:rsidRDefault="00D02F64" w:rsidP="004C0DC3">
      <w:pPr>
        <w:spacing w:before="100" w:beforeAutospacing="1" w:after="100" w:afterAutospacing="1" w:line="360" w:lineRule="auto"/>
        <w:jc w:val="both"/>
        <w:rPr>
          <w:rFonts w:ascii="Palatino Linotype" w:hAnsi="Palatino Linotype"/>
        </w:rPr>
      </w:pPr>
      <w:r w:rsidRPr="00823515">
        <w:rPr>
          <w:rFonts w:ascii="Palatino Linotype" w:hAnsi="Palatino Linotype"/>
        </w:rPr>
        <w:t xml:space="preserve">Por lo que, en primer término es necesario enfatizar </w:t>
      </w:r>
      <w:r w:rsidR="004C0DC3" w:rsidRPr="00823515">
        <w:rPr>
          <w:rFonts w:ascii="Palatino Linotype" w:hAnsi="Palatino Linotype"/>
        </w:rPr>
        <w:t xml:space="preserve">lo que respecto al derecho de acceso a la información pública, </w:t>
      </w:r>
      <w:r w:rsidRPr="00823515">
        <w:rPr>
          <w:rFonts w:ascii="Palatino Linotype" w:hAnsi="Palatino Linotype"/>
        </w:rPr>
        <w:t xml:space="preserve">establece la Constitución Política de los Estados Unidos Mexicanos, en su numeral </w:t>
      </w:r>
      <w:r w:rsidR="004C0DC3" w:rsidRPr="00823515">
        <w:rPr>
          <w:rFonts w:ascii="Palatino Linotype" w:hAnsi="Palatino Linotype"/>
        </w:rPr>
        <w:t xml:space="preserve">6°, Letra A </w:t>
      </w:r>
      <w:r w:rsidRPr="00823515">
        <w:rPr>
          <w:rFonts w:ascii="Palatino Linotype" w:hAnsi="Palatino Linotype"/>
        </w:rPr>
        <w:t>que para mejor referencia se transcribe enseguida:</w:t>
      </w:r>
    </w:p>
    <w:p w:rsidR="004C0DC3" w:rsidRPr="00823515" w:rsidRDefault="004C0DC3" w:rsidP="004C0DC3">
      <w:pPr>
        <w:ind w:left="851" w:right="850"/>
        <w:jc w:val="both"/>
        <w:rPr>
          <w:rFonts w:ascii="Palatino Linotype" w:hAnsi="Palatino Linotype" w:cs="Arial"/>
          <w:i/>
          <w:sz w:val="22"/>
        </w:rPr>
      </w:pPr>
      <w:r w:rsidRPr="00823515">
        <w:rPr>
          <w:rFonts w:ascii="Palatino Linotype" w:hAnsi="Palatino Linotype" w:cs="Arial"/>
          <w:b/>
          <w:i/>
          <w:sz w:val="22"/>
        </w:rPr>
        <w:t>“Artículo 6o.</w:t>
      </w:r>
      <w:r w:rsidRPr="00823515">
        <w:rPr>
          <w:rFonts w:ascii="Palatino Linotype" w:hAnsi="Palatino Linotype" w:cs="Arial"/>
          <w:i/>
          <w:sz w:val="22"/>
        </w:rPr>
        <w:t xml:space="preserve">  . . .</w:t>
      </w:r>
    </w:p>
    <w:p w:rsidR="004C0DC3" w:rsidRPr="00823515" w:rsidRDefault="004C0DC3" w:rsidP="004C0DC3">
      <w:pPr>
        <w:ind w:left="851" w:right="850"/>
        <w:jc w:val="both"/>
        <w:rPr>
          <w:rFonts w:ascii="Palatino Linotype" w:hAnsi="Palatino Linotype" w:cs="Arial"/>
          <w:i/>
          <w:color w:val="000000"/>
          <w:sz w:val="22"/>
          <w:lang w:eastAsia="es-MX"/>
        </w:rPr>
      </w:pPr>
      <w:r w:rsidRPr="00823515">
        <w:rPr>
          <w:rFonts w:ascii="Palatino Linotype" w:hAnsi="Palatino Linotype" w:cs="Arial"/>
          <w:b/>
          <w:bCs/>
          <w:i/>
          <w:color w:val="000000"/>
          <w:sz w:val="22"/>
          <w:lang w:eastAsia="es-MX"/>
        </w:rPr>
        <w:lastRenderedPageBreak/>
        <w:t>A.</w:t>
      </w:r>
      <w:r w:rsidRPr="00823515">
        <w:rPr>
          <w:rFonts w:ascii="Palatino Linotype" w:hAnsi="Palatino Linotype" w:cs="Arial"/>
          <w:i/>
          <w:color w:val="000000"/>
          <w:sz w:val="22"/>
          <w:lang w:eastAsia="es-MX"/>
        </w:rPr>
        <w:t xml:space="preserve"> Para el ejercicio del derecho de acceso a la información, la Federación y las entidades federativas, en el ámbito de sus respectivas competencias, se regirán por los siguientes principios y bases:</w:t>
      </w:r>
    </w:p>
    <w:p w:rsidR="006E3727" w:rsidRPr="00823515" w:rsidRDefault="006E3727" w:rsidP="004C0DC3">
      <w:pPr>
        <w:ind w:left="851" w:right="850"/>
        <w:jc w:val="both"/>
        <w:rPr>
          <w:rFonts w:ascii="Palatino Linotype" w:hAnsi="Palatino Linotype" w:cs="Arial"/>
          <w:b/>
          <w:bCs/>
          <w:i/>
          <w:color w:val="000000"/>
          <w:sz w:val="22"/>
          <w:lang w:eastAsia="es-MX"/>
        </w:rPr>
      </w:pPr>
    </w:p>
    <w:p w:rsidR="004C0DC3" w:rsidRPr="00823515" w:rsidRDefault="004C0DC3" w:rsidP="004C0DC3">
      <w:pPr>
        <w:ind w:left="851" w:right="850"/>
        <w:jc w:val="both"/>
        <w:rPr>
          <w:rFonts w:ascii="Palatino Linotype" w:hAnsi="Palatino Linotype" w:cs="Arial"/>
          <w:i/>
          <w:sz w:val="22"/>
        </w:rPr>
      </w:pPr>
      <w:r w:rsidRPr="00823515">
        <w:rPr>
          <w:rFonts w:ascii="Palatino Linotype" w:hAnsi="Palatino Linotype" w:cs="Arial"/>
          <w:b/>
          <w:bCs/>
          <w:i/>
          <w:color w:val="000000"/>
          <w:sz w:val="22"/>
          <w:lang w:eastAsia="es-MX"/>
        </w:rPr>
        <w:t xml:space="preserve">I. </w:t>
      </w:r>
      <w:r w:rsidRPr="00823515">
        <w:rPr>
          <w:rFonts w:ascii="Palatino Linotype" w:hAnsi="Palatino Linotype" w:cs="Arial"/>
          <w:i/>
          <w:color w:val="000000"/>
          <w:sz w:val="22"/>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23515">
        <w:rPr>
          <w:rFonts w:ascii="Palatino Linotype" w:hAnsi="Palatino Linotype" w:cs="Arial"/>
          <w:i/>
          <w:sz w:val="22"/>
        </w:rPr>
        <w:t xml:space="preserve"> </w:t>
      </w:r>
      <w:r w:rsidRPr="00823515">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6E3727" w:rsidRPr="00823515" w:rsidRDefault="006E3727" w:rsidP="004C0DC3">
      <w:pPr>
        <w:ind w:left="851" w:right="850"/>
        <w:jc w:val="both"/>
        <w:rPr>
          <w:rFonts w:ascii="Palatino Linotype" w:hAnsi="Palatino Linotype" w:cs="Arial"/>
          <w:b/>
          <w:bCs/>
          <w:i/>
          <w:color w:val="000000"/>
          <w:sz w:val="22"/>
          <w:lang w:eastAsia="es-MX"/>
        </w:rPr>
      </w:pPr>
    </w:p>
    <w:p w:rsidR="004C0DC3" w:rsidRPr="00823515" w:rsidRDefault="004C0DC3" w:rsidP="004C0DC3">
      <w:pPr>
        <w:ind w:left="851" w:right="850"/>
        <w:jc w:val="both"/>
        <w:rPr>
          <w:rFonts w:ascii="Palatino Linotype" w:hAnsi="Palatino Linotype" w:cs="Arial"/>
          <w:i/>
          <w:color w:val="000000"/>
          <w:sz w:val="22"/>
          <w:lang w:eastAsia="es-MX"/>
        </w:rPr>
      </w:pPr>
      <w:r w:rsidRPr="00823515">
        <w:rPr>
          <w:rFonts w:ascii="Palatino Linotype" w:hAnsi="Palatino Linotype" w:cs="Arial"/>
          <w:b/>
          <w:bCs/>
          <w:i/>
          <w:color w:val="000000"/>
          <w:sz w:val="22"/>
          <w:lang w:eastAsia="es-MX"/>
        </w:rPr>
        <w:t xml:space="preserve">II. </w:t>
      </w:r>
      <w:r w:rsidRPr="00823515">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6E3727" w:rsidRPr="00823515" w:rsidRDefault="006E3727" w:rsidP="004C0DC3">
      <w:pPr>
        <w:ind w:left="851" w:right="850"/>
        <w:jc w:val="both"/>
        <w:rPr>
          <w:rFonts w:ascii="Palatino Linotype" w:hAnsi="Palatino Linotype" w:cs="Arial"/>
          <w:b/>
          <w:bCs/>
          <w:i/>
          <w:color w:val="000000"/>
          <w:sz w:val="22"/>
          <w:lang w:eastAsia="es-MX"/>
        </w:rPr>
      </w:pPr>
    </w:p>
    <w:p w:rsidR="004C0DC3" w:rsidRPr="00823515" w:rsidRDefault="004C0DC3" w:rsidP="004C0DC3">
      <w:pPr>
        <w:ind w:left="851" w:right="850"/>
        <w:jc w:val="both"/>
        <w:rPr>
          <w:rFonts w:ascii="Palatino Linotype" w:hAnsi="Palatino Linotype" w:cs="Arial"/>
          <w:i/>
          <w:color w:val="000000"/>
          <w:sz w:val="22"/>
          <w:lang w:eastAsia="es-MX"/>
        </w:rPr>
      </w:pPr>
      <w:r w:rsidRPr="00823515">
        <w:rPr>
          <w:rFonts w:ascii="Palatino Linotype" w:hAnsi="Palatino Linotype" w:cs="Arial"/>
          <w:b/>
          <w:bCs/>
          <w:i/>
          <w:color w:val="000000"/>
          <w:sz w:val="22"/>
          <w:lang w:eastAsia="es-MX"/>
        </w:rPr>
        <w:t xml:space="preserve">III. </w:t>
      </w:r>
      <w:r w:rsidRPr="00823515">
        <w:rPr>
          <w:rFonts w:ascii="Palatino Linotype" w:hAnsi="Palatino Linotype" w:cs="Arial"/>
          <w:i/>
          <w:color w:val="000000"/>
          <w:sz w:val="22"/>
          <w:lang w:eastAsia="es-MX"/>
        </w:rPr>
        <w:t xml:space="preserve">Toda persona, sin necesidad de acreditar interés alguno o justificar su utilización, tendrá acceso gratuito a la información pública, a sus datos personales o a la rectificación de éstos. </w:t>
      </w:r>
    </w:p>
    <w:p w:rsidR="006E3727" w:rsidRPr="00823515" w:rsidRDefault="006E3727" w:rsidP="004C0DC3">
      <w:pPr>
        <w:ind w:left="851" w:right="850"/>
        <w:jc w:val="both"/>
        <w:rPr>
          <w:rFonts w:ascii="Palatino Linotype" w:hAnsi="Palatino Linotype" w:cs="Arial"/>
          <w:b/>
          <w:bCs/>
          <w:i/>
          <w:color w:val="000000"/>
          <w:sz w:val="22"/>
          <w:lang w:eastAsia="es-MX"/>
        </w:rPr>
      </w:pPr>
    </w:p>
    <w:p w:rsidR="004C0DC3" w:rsidRPr="00823515" w:rsidRDefault="004C0DC3" w:rsidP="004C0DC3">
      <w:pPr>
        <w:ind w:left="851" w:right="850"/>
        <w:jc w:val="both"/>
        <w:rPr>
          <w:rFonts w:ascii="Palatino Linotype" w:hAnsi="Palatino Linotype" w:cs="Arial"/>
          <w:i/>
          <w:color w:val="000000"/>
          <w:sz w:val="22"/>
          <w:lang w:eastAsia="es-MX"/>
        </w:rPr>
      </w:pPr>
      <w:r w:rsidRPr="00823515">
        <w:rPr>
          <w:rFonts w:ascii="Palatino Linotype" w:hAnsi="Palatino Linotype" w:cs="Arial"/>
          <w:b/>
          <w:bCs/>
          <w:i/>
          <w:color w:val="000000"/>
          <w:sz w:val="22"/>
          <w:lang w:eastAsia="es-MX"/>
        </w:rPr>
        <w:t xml:space="preserve">IV. </w:t>
      </w:r>
      <w:r w:rsidRPr="00823515">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6E3727" w:rsidRPr="00823515" w:rsidRDefault="006E3727" w:rsidP="004C0DC3">
      <w:pPr>
        <w:ind w:left="851" w:right="850"/>
        <w:jc w:val="both"/>
        <w:rPr>
          <w:rFonts w:ascii="Palatino Linotype" w:hAnsi="Palatino Linotype" w:cs="Arial"/>
          <w:b/>
          <w:bCs/>
          <w:i/>
          <w:color w:val="000000"/>
          <w:sz w:val="22"/>
          <w:lang w:eastAsia="es-MX"/>
        </w:rPr>
      </w:pPr>
    </w:p>
    <w:p w:rsidR="004C0DC3" w:rsidRPr="00823515" w:rsidRDefault="004C0DC3" w:rsidP="004C0DC3">
      <w:pPr>
        <w:ind w:left="851" w:right="850"/>
        <w:jc w:val="both"/>
        <w:rPr>
          <w:rFonts w:ascii="Palatino Linotype" w:hAnsi="Palatino Linotype" w:cs="Arial"/>
          <w:i/>
          <w:color w:val="000000"/>
          <w:sz w:val="22"/>
          <w:lang w:eastAsia="es-MX"/>
        </w:rPr>
      </w:pPr>
      <w:r w:rsidRPr="00823515">
        <w:rPr>
          <w:rFonts w:ascii="Palatino Linotype" w:hAnsi="Palatino Linotype" w:cs="Arial"/>
          <w:b/>
          <w:bCs/>
          <w:i/>
          <w:color w:val="000000"/>
          <w:sz w:val="22"/>
          <w:lang w:eastAsia="es-MX"/>
        </w:rPr>
        <w:t xml:space="preserve">V. </w:t>
      </w:r>
      <w:r w:rsidRPr="00823515">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6E3727" w:rsidRPr="00823515" w:rsidRDefault="006E3727" w:rsidP="004C0DC3">
      <w:pPr>
        <w:ind w:left="851" w:right="850"/>
        <w:jc w:val="both"/>
        <w:rPr>
          <w:rFonts w:ascii="Palatino Linotype" w:hAnsi="Palatino Linotype" w:cs="Arial"/>
          <w:b/>
          <w:bCs/>
          <w:i/>
          <w:color w:val="000000"/>
          <w:sz w:val="22"/>
          <w:lang w:eastAsia="es-MX"/>
        </w:rPr>
      </w:pPr>
    </w:p>
    <w:p w:rsidR="004C0DC3" w:rsidRPr="00823515" w:rsidRDefault="004C0DC3" w:rsidP="004C0DC3">
      <w:pPr>
        <w:ind w:left="851" w:right="850"/>
        <w:jc w:val="both"/>
        <w:rPr>
          <w:rFonts w:ascii="Palatino Linotype" w:hAnsi="Palatino Linotype" w:cs="Arial"/>
          <w:i/>
          <w:color w:val="000000"/>
          <w:sz w:val="22"/>
          <w:lang w:eastAsia="es-MX"/>
        </w:rPr>
      </w:pPr>
      <w:r w:rsidRPr="00823515">
        <w:rPr>
          <w:rFonts w:ascii="Palatino Linotype" w:hAnsi="Palatino Linotype" w:cs="Arial"/>
          <w:b/>
          <w:bCs/>
          <w:i/>
          <w:color w:val="000000"/>
          <w:sz w:val="22"/>
          <w:lang w:eastAsia="es-MX"/>
        </w:rPr>
        <w:t xml:space="preserve">VI. </w:t>
      </w:r>
      <w:r w:rsidRPr="00823515">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6E3727" w:rsidRPr="00823515" w:rsidRDefault="006E3727" w:rsidP="004C0DC3">
      <w:pPr>
        <w:ind w:left="851" w:right="850"/>
        <w:jc w:val="both"/>
        <w:rPr>
          <w:rFonts w:ascii="Palatino Linotype" w:hAnsi="Palatino Linotype" w:cs="Arial"/>
          <w:b/>
          <w:bCs/>
          <w:i/>
          <w:color w:val="000000"/>
          <w:sz w:val="22"/>
          <w:lang w:eastAsia="es-MX"/>
        </w:rPr>
      </w:pPr>
    </w:p>
    <w:p w:rsidR="004C0DC3" w:rsidRPr="00823515" w:rsidRDefault="004C0DC3" w:rsidP="004C0DC3">
      <w:pPr>
        <w:ind w:left="851" w:right="850"/>
        <w:jc w:val="both"/>
        <w:rPr>
          <w:rFonts w:ascii="Palatino Linotype" w:hAnsi="Palatino Linotype" w:cs="Arial"/>
          <w:i/>
          <w:color w:val="000000"/>
          <w:sz w:val="22"/>
          <w:lang w:eastAsia="es-MX"/>
        </w:rPr>
      </w:pPr>
      <w:r w:rsidRPr="00823515">
        <w:rPr>
          <w:rFonts w:ascii="Palatino Linotype" w:hAnsi="Palatino Linotype" w:cs="Arial"/>
          <w:b/>
          <w:bCs/>
          <w:i/>
          <w:color w:val="000000"/>
          <w:sz w:val="22"/>
          <w:lang w:eastAsia="es-MX"/>
        </w:rPr>
        <w:lastRenderedPageBreak/>
        <w:t xml:space="preserve">VII. </w:t>
      </w:r>
      <w:r w:rsidRPr="00823515">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823515">
        <w:rPr>
          <w:rFonts w:ascii="Palatino Linotype" w:hAnsi="Palatino Linotype" w:cs="Arial"/>
          <w:b/>
          <w:i/>
          <w:sz w:val="22"/>
        </w:rPr>
        <w:t>”</w:t>
      </w:r>
    </w:p>
    <w:p w:rsidR="006E3727" w:rsidRPr="00823515" w:rsidRDefault="006E3727" w:rsidP="004C0DC3">
      <w:pPr>
        <w:ind w:firstLine="709"/>
        <w:jc w:val="both"/>
        <w:rPr>
          <w:rFonts w:ascii="Palatino Linotype" w:hAnsi="Palatino Linotype"/>
          <w:sz w:val="22"/>
        </w:rPr>
      </w:pPr>
    </w:p>
    <w:p w:rsidR="004C0DC3" w:rsidRPr="00823515" w:rsidRDefault="004C0DC3" w:rsidP="004C0DC3">
      <w:pPr>
        <w:ind w:firstLine="709"/>
        <w:jc w:val="both"/>
        <w:rPr>
          <w:rFonts w:ascii="Palatino Linotype" w:hAnsi="Palatino Linotype"/>
          <w:i/>
          <w:sz w:val="22"/>
        </w:rPr>
      </w:pPr>
      <w:r w:rsidRPr="00823515">
        <w:rPr>
          <w:rFonts w:ascii="Palatino Linotype" w:hAnsi="Palatino Linotype"/>
          <w:i/>
          <w:sz w:val="22"/>
        </w:rPr>
        <w:t>(Énfasis añadido)</w:t>
      </w:r>
    </w:p>
    <w:p w:rsidR="004C0DC3" w:rsidRPr="00823515" w:rsidRDefault="00D02F64" w:rsidP="004C0DC3">
      <w:pPr>
        <w:spacing w:before="100" w:beforeAutospacing="1" w:after="100" w:afterAutospacing="1" w:line="360" w:lineRule="auto"/>
        <w:jc w:val="both"/>
        <w:rPr>
          <w:rFonts w:ascii="Palatino Linotype" w:hAnsi="Palatino Linotype"/>
        </w:rPr>
      </w:pPr>
      <w:r w:rsidRPr="00823515">
        <w:rPr>
          <w:rFonts w:ascii="Palatino Linotype" w:hAnsi="Palatino Linotype"/>
        </w:rPr>
        <w:t xml:space="preserve">Bajo ese tenor, </w:t>
      </w:r>
      <w:r w:rsidR="004C0DC3" w:rsidRPr="00823515">
        <w:rPr>
          <w:rFonts w:ascii="Palatino Linotype" w:hAnsi="Palatino Linotype"/>
        </w:rPr>
        <w:t>la Constitución Política del Estado Libre y Sobera</w:t>
      </w:r>
      <w:r w:rsidR="00DB78CB" w:rsidRPr="00823515">
        <w:rPr>
          <w:rFonts w:ascii="Palatino Linotype" w:hAnsi="Palatino Linotype"/>
        </w:rPr>
        <w:t>no de México, en su artículo 5°</w:t>
      </w:r>
      <w:r w:rsidR="004C0DC3" w:rsidRPr="00823515">
        <w:rPr>
          <w:rFonts w:ascii="Palatino Linotype" w:hAnsi="Palatino Linotype"/>
        </w:rPr>
        <w:t xml:space="preserve"> párrafos vigésimo, vigésimo primero y vigésimo segundo</w:t>
      </w:r>
      <w:r w:rsidR="00DB78CB" w:rsidRPr="00823515">
        <w:rPr>
          <w:rFonts w:ascii="Palatino Linotype" w:hAnsi="Palatino Linotype"/>
        </w:rPr>
        <w:t>,</w:t>
      </w:r>
      <w:r w:rsidR="004C0DC3" w:rsidRPr="00823515">
        <w:rPr>
          <w:rFonts w:ascii="Palatino Linotype" w:hAnsi="Palatino Linotype"/>
        </w:rPr>
        <w:t xml:space="preserve"> fracciones I, III y IV, </w:t>
      </w:r>
      <w:r w:rsidRPr="00823515">
        <w:rPr>
          <w:rFonts w:ascii="Palatino Linotype" w:hAnsi="Palatino Linotype"/>
        </w:rPr>
        <w:t xml:space="preserve">referente al derecho de acceso a la información pública </w:t>
      </w:r>
      <w:r w:rsidR="004C0DC3" w:rsidRPr="00823515">
        <w:rPr>
          <w:rFonts w:ascii="Palatino Linotype" w:hAnsi="Palatino Linotype"/>
        </w:rPr>
        <w:t>dispone:</w:t>
      </w:r>
    </w:p>
    <w:p w:rsidR="004C0DC3" w:rsidRPr="00823515" w:rsidRDefault="004C0DC3" w:rsidP="004C0DC3">
      <w:pPr>
        <w:ind w:left="851" w:right="851"/>
        <w:jc w:val="both"/>
        <w:rPr>
          <w:rFonts w:ascii="Palatino Linotype" w:hAnsi="Palatino Linotype" w:cs="Arial"/>
          <w:b/>
          <w:i/>
          <w:sz w:val="22"/>
        </w:rPr>
      </w:pPr>
      <w:r w:rsidRPr="00823515">
        <w:rPr>
          <w:rFonts w:ascii="Palatino Linotype" w:hAnsi="Palatino Linotype" w:cs="Arial"/>
          <w:b/>
          <w:i/>
          <w:sz w:val="22"/>
        </w:rPr>
        <w:t xml:space="preserve">“Artículo 5.  … </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 . .</w:t>
      </w:r>
    </w:p>
    <w:p w:rsidR="004C0DC3" w:rsidRPr="00823515" w:rsidRDefault="004C0DC3" w:rsidP="004C0DC3">
      <w:pPr>
        <w:ind w:left="851" w:right="851"/>
        <w:jc w:val="both"/>
        <w:rPr>
          <w:rFonts w:ascii="Palatino Linotype" w:hAnsi="Palatino Linotype" w:cs="Arial"/>
          <w:b/>
          <w:i/>
          <w:sz w:val="22"/>
        </w:rPr>
      </w:pPr>
      <w:r w:rsidRPr="00823515">
        <w:rPr>
          <w:rFonts w:ascii="Palatino Linotype" w:hAnsi="Palatino Linotype" w:cs="Arial"/>
          <w:b/>
          <w:i/>
          <w:sz w:val="22"/>
        </w:rPr>
        <w:t>El derecho a la información será garantizado por el Estado.</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 xml:space="preserve">La ley establecerá las previsiones que permitan asegurar la protección, el respeto y la difusión de este derecho. </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 xml:space="preserve">Este derecho se regirá por los principios y bases siguientes: </w:t>
      </w:r>
    </w:p>
    <w:p w:rsidR="006E3727" w:rsidRPr="00823515" w:rsidRDefault="006E3727" w:rsidP="004C0DC3">
      <w:pPr>
        <w:ind w:left="851" w:right="851"/>
        <w:jc w:val="both"/>
        <w:rPr>
          <w:rFonts w:ascii="Palatino Linotype" w:hAnsi="Palatino Linotype" w:cs="Arial"/>
          <w:b/>
          <w:i/>
          <w:iCs/>
          <w:color w:val="222222"/>
          <w:sz w:val="22"/>
          <w:szCs w:val="22"/>
        </w:rPr>
      </w:pPr>
    </w:p>
    <w:p w:rsidR="004C0DC3" w:rsidRPr="00823515" w:rsidRDefault="004C0DC3" w:rsidP="004C0DC3">
      <w:pPr>
        <w:ind w:left="851" w:right="851"/>
        <w:jc w:val="both"/>
        <w:rPr>
          <w:rFonts w:ascii="Palatino Linotype" w:hAnsi="Palatino Linotype" w:cs="Arial"/>
          <w:i/>
          <w:color w:val="222222"/>
          <w:sz w:val="22"/>
          <w:szCs w:val="22"/>
        </w:rPr>
      </w:pPr>
      <w:r w:rsidRPr="00823515">
        <w:rPr>
          <w:rFonts w:ascii="Palatino Linotype" w:hAnsi="Palatino Linotype" w:cs="Arial"/>
          <w:b/>
          <w:i/>
          <w:iCs/>
          <w:color w:val="222222"/>
          <w:sz w:val="22"/>
          <w:szCs w:val="22"/>
        </w:rPr>
        <w:t>I.</w:t>
      </w:r>
      <w:r w:rsidRPr="00823515">
        <w:rPr>
          <w:rFonts w:ascii="Palatino Linotype" w:hAnsi="Palatino Linotype" w:cs="Arial"/>
          <w:i/>
          <w:iCs/>
          <w:color w:val="222222"/>
          <w:sz w:val="22"/>
          <w:szCs w:val="22"/>
        </w:rPr>
        <w:t xml:space="preserve"> </w:t>
      </w:r>
      <w:r w:rsidRPr="00823515">
        <w:rPr>
          <w:rFonts w:ascii="Palatino Linotype" w:hAnsi="Palatino Linotype" w:cs="Arial"/>
          <w:b/>
          <w:bCs/>
          <w:i/>
          <w:iCs/>
          <w:color w:val="222222"/>
          <w:sz w:val="22"/>
          <w:szCs w:val="22"/>
        </w:rPr>
        <w:t xml:space="preserve">Toda la información en posesión de </w:t>
      </w:r>
      <w:r w:rsidRPr="00823515">
        <w:rPr>
          <w:rFonts w:ascii="Palatino Linotype" w:hAnsi="Palatino Linotype" w:cs="Arial"/>
          <w:bCs/>
          <w:i/>
          <w:iCs/>
          <w:color w:val="222222"/>
          <w:sz w:val="22"/>
          <w:szCs w:val="22"/>
        </w:rPr>
        <w:t>cualquier autoridad, entidad, órgano y organismos de los Poderes Ejecutivo, Legislativo y Judicial, órganos autónomos, partidos políticos, fideicomisos y fondos públicos estatales y municipales</w:t>
      </w:r>
      <w:r w:rsidRPr="00823515">
        <w:rPr>
          <w:rFonts w:ascii="Palatino Linotype" w:hAnsi="Palatino Linotype" w:cs="Arial"/>
          <w:i/>
          <w:iCs/>
          <w:color w:val="222222"/>
          <w:sz w:val="22"/>
          <w:szCs w:val="22"/>
        </w:rPr>
        <w:t xml:space="preserve">, así como del gobierno y de la administración pública municipal y sus organismos descentralizados, asimismo de </w:t>
      </w:r>
      <w:r w:rsidRPr="00823515">
        <w:rPr>
          <w:rFonts w:ascii="Palatino Linotype" w:hAnsi="Palatino Linotype" w:cs="Arial"/>
          <w:b/>
          <w:i/>
          <w:iCs/>
          <w:color w:val="222222"/>
          <w:sz w:val="22"/>
          <w:szCs w:val="22"/>
        </w:rPr>
        <w:t>cualquier</w:t>
      </w:r>
      <w:r w:rsidRPr="00823515">
        <w:rPr>
          <w:rFonts w:ascii="Palatino Linotype" w:hAnsi="Palatino Linotype" w:cs="Arial"/>
          <w:i/>
          <w:iCs/>
          <w:color w:val="222222"/>
          <w:sz w:val="22"/>
          <w:szCs w:val="22"/>
        </w:rPr>
        <w:t xml:space="preserve"> persona física, jurídica colectiva o </w:t>
      </w:r>
      <w:r w:rsidRPr="00823515">
        <w:rPr>
          <w:rFonts w:ascii="Palatino Linotype" w:hAnsi="Palatino Linotype" w:cs="Arial"/>
          <w:b/>
          <w:i/>
          <w:iCs/>
          <w:color w:val="222222"/>
          <w:sz w:val="22"/>
          <w:szCs w:val="22"/>
        </w:rPr>
        <w:t xml:space="preserve">sindicato que reciba y ejerza recursos </w:t>
      </w:r>
      <w:r w:rsidRPr="00823515">
        <w:rPr>
          <w:rFonts w:ascii="Palatino Linotype" w:hAnsi="Palatino Linotype" w:cs="Arial"/>
          <w:b/>
          <w:i/>
          <w:sz w:val="22"/>
        </w:rPr>
        <w:t>públicos</w:t>
      </w:r>
      <w:r w:rsidRPr="00823515">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E3727" w:rsidRPr="00823515" w:rsidRDefault="006E3727" w:rsidP="004C0DC3">
      <w:pPr>
        <w:ind w:left="851" w:right="851"/>
        <w:jc w:val="both"/>
        <w:rPr>
          <w:rFonts w:ascii="Palatino Linotype" w:hAnsi="Palatino Linotype" w:cs="Arial"/>
          <w:b/>
          <w:i/>
          <w:iCs/>
          <w:color w:val="222222"/>
          <w:sz w:val="22"/>
          <w:szCs w:val="22"/>
        </w:rPr>
      </w:pPr>
    </w:p>
    <w:p w:rsidR="004C0DC3" w:rsidRPr="00823515" w:rsidRDefault="004C0DC3" w:rsidP="004C0DC3">
      <w:pPr>
        <w:ind w:left="851" w:right="851"/>
        <w:jc w:val="both"/>
        <w:rPr>
          <w:rFonts w:ascii="Palatino Linotype" w:hAnsi="Palatino Linotype" w:cs="Arial"/>
          <w:i/>
          <w:color w:val="222222"/>
          <w:sz w:val="22"/>
          <w:szCs w:val="22"/>
        </w:rPr>
      </w:pPr>
      <w:r w:rsidRPr="00823515">
        <w:rPr>
          <w:rFonts w:ascii="Palatino Linotype" w:hAnsi="Palatino Linotype" w:cs="Arial"/>
          <w:b/>
          <w:i/>
          <w:iCs/>
          <w:color w:val="222222"/>
          <w:sz w:val="22"/>
          <w:szCs w:val="22"/>
        </w:rPr>
        <w:lastRenderedPageBreak/>
        <w:t>III.</w:t>
      </w:r>
      <w:r w:rsidRPr="00823515">
        <w:rPr>
          <w:rFonts w:ascii="Palatino Linotype" w:hAnsi="Palatino Linotype"/>
          <w:i/>
          <w:color w:val="222222"/>
          <w:sz w:val="22"/>
          <w:szCs w:val="22"/>
        </w:rPr>
        <w:t xml:space="preserve"> </w:t>
      </w:r>
      <w:r w:rsidRPr="00823515">
        <w:rPr>
          <w:rFonts w:ascii="Palatino Linotype" w:hAnsi="Palatino Linotype" w:cs="Arial"/>
          <w:i/>
          <w:iCs/>
          <w:color w:val="222222"/>
          <w:sz w:val="22"/>
          <w:szCs w:val="22"/>
        </w:rPr>
        <w:t xml:space="preserve">Toda </w:t>
      </w:r>
      <w:r w:rsidRPr="00823515">
        <w:rPr>
          <w:rFonts w:ascii="Palatino Linotype" w:hAnsi="Palatino Linotype" w:cs="Arial"/>
          <w:i/>
          <w:sz w:val="22"/>
        </w:rPr>
        <w:t>persona</w:t>
      </w:r>
      <w:r w:rsidRPr="00823515">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6E3727" w:rsidRPr="00823515" w:rsidRDefault="006E3727" w:rsidP="004C0DC3">
      <w:pPr>
        <w:ind w:left="851" w:right="851"/>
        <w:jc w:val="both"/>
        <w:rPr>
          <w:rFonts w:ascii="Palatino Linotype" w:hAnsi="Palatino Linotype" w:cs="Arial"/>
          <w:b/>
          <w:i/>
          <w:iCs/>
          <w:color w:val="222222"/>
          <w:sz w:val="22"/>
          <w:szCs w:val="22"/>
        </w:rPr>
      </w:pPr>
    </w:p>
    <w:p w:rsidR="004C0DC3" w:rsidRPr="00823515" w:rsidRDefault="004C0DC3" w:rsidP="004C0DC3">
      <w:pPr>
        <w:ind w:left="851" w:right="851"/>
        <w:jc w:val="both"/>
        <w:rPr>
          <w:rFonts w:ascii="Palatino Linotype" w:hAnsi="Palatino Linotype" w:cs="Arial"/>
          <w:i/>
          <w:color w:val="222222"/>
          <w:sz w:val="22"/>
          <w:szCs w:val="22"/>
        </w:rPr>
      </w:pPr>
      <w:r w:rsidRPr="00823515">
        <w:rPr>
          <w:rFonts w:ascii="Palatino Linotype" w:hAnsi="Palatino Linotype" w:cs="Arial"/>
          <w:b/>
          <w:i/>
          <w:iCs/>
          <w:color w:val="222222"/>
          <w:sz w:val="22"/>
          <w:szCs w:val="22"/>
        </w:rPr>
        <w:t>IV.</w:t>
      </w:r>
      <w:r w:rsidRPr="00823515">
        <w:rPr>
          <w:rFonts w:ascii="Palatino Linotype" w:hAnsi="Palatino Linotype"/>
          <w:i/>
          <w:color w:val="222222"/>
          <w:sz w:val="22"/>
          <w:szCs w:val="22"/>
        </w:rPr>
        <w:t xml:space="preserve"> </w:t>
      </w:r>
      <w:r w:rsidRPr="00823515">
        <w:rPr>
          <w:rFonts w:ascii="Palatino Linotype" w:hAnsi="Palatino Linotype" w:cs="Arial"/>
          <w:i/>
          <w:iCs/>
          <w:color w:val="222222"/>
          <w:sz w:val="22"/>
          <w:szCs w:val="22"/>
        </w:rPr>
        <w:t xml:space="preserve">Se establecerán mecanismos de acceso a la información y procedimientos de revisión expeditos que se </w:t>
      </w:r>
      <w:r w:rsidRPr="00823515">
        <w:rPr>
          <w:rFonts w:ascii="Palatino Linotype" w:hAnsi="Palatino Linotype" w:cs="Arial"/>
          <w:i/>
          <w:sz w:val="22"/>
        </w:rPr>
        <w:t>sustanciarán</w:t>
      </w:r>
      <w:r w:rsidRPr="00823515">
        <w:rPr>
          <w:rFonts w:ascii="Palatino Linotype" w:hAnsi="Palatino Linotype" w:cs="Arial"/>
          <w:i/>
          <w:iCs/>
          <w:color w:val="222222"/>
          <w:sz w:val="22"/>
          <w:szCs w:val="22"/>
        </w:rPr>
        <w:t xml:space="preserve"> ante el organismo autónomo especializado e imparcial que establece esta Constitución.”</w:t>
      </w:r>
    </w:p>
    <w:p w:rsidR="004C0DC3" w:rsidRPr="00823515" w:rsidRDefault="004C0DC3" w:rsidP="004C0DC3">
      <w:pPr>
        <w:ind w:left="851" w:right="851"/>
        <w:jc w:val="both"/>
        <w:rPr>
          <w:rFonts w:ascii="Palatino Linotype" w:hAnsi="Palatino Linotype"/>
          <w:sz w:val="22"/>
        </w:rPr>
      </w:pPr>
      <w:r w:rsidRPr="00823515">
        <w:rPr>
          <w:rFonts w:ascii="Palatino Linotype" w:hAnsi="Palatino Linotype"/>
          <w:sz w:val="22"/>
        </w:rPr>
        <w:t>(Énfasis añadido)</w:t>
      </w:r>
    </w:p>
    <w:p w:rsidR="004C0DC3" w:rsidRPr="00823515" w:rsidRDefault="004C0DC3" w:rsidP="004C0DC3">
      <w:pPr>
        <w:spacing w:before="100" w:beforeAutospacing="1" w:after="100" w:afterAutospacing="1" w:line="360" w:lineRule="auto"/>
        <w:jc w:val="both"/>
        <w:rPr>
          <w:rFonts w:ascii="Palatino Linotype" w:hAnsi="Palatino Linotype"/>
        </w:rPr>
      </w:pPr>
      <w:r w:rsidRPr="00823515">
        <w:rPr>
          <w:rFonts w:ascii="Palatino Linotype" w:hAnsi="Palatino Linotype"/>
        </w:rPr>
        <w:t xml:space="preserve">Asimismo, la Ley de Transparencia y Acceso a la Información Pública del Estado de México y Municipios, prevé en su </w:t>
      </w:r>
      <w:r w:rsidR="00D02F64" w:rsidRPr="00823515">
        <w:rPr>
          <w:rFonts w:ascii="Palatino Linotype" w:hAnsi="Palatino Linotype"/>
        </w:rPr>
        <w:t>numeral</w:t>
      </w:r>
      <w:r w:rsidRPr="00823515">
        <w:rPr>
          <w:rFonts w:ascii="Palatino Linotype" w:hAnsi="Palatino Linotype"/>
        </w:rPr>
        <w:t xml:space="preserve"> 23, lo que a continuación se transcribe:</w:t>
      </w:r>
    </w:p>
    <w:p w:rsidR="004C0DC3" w:rsidRPr="00823515" w:rsidRDefault="004C0DC3" w:rsidP="004C0DC3">
      <w:pPr>
        <w:ind w:left="851" w:right="851"/>
        <w:jc w:val="both"/>
        <w:rPr>
          <w:rFonts w:ascii="Palatino Linotype" w:hAnsi="Palatino Linotype" w:cs="Arial"/>
          <w:b/>
          <w:i/>
          <w:sz w:val="22"/>
        </w:rPr>
      </w:pPr>
      <w:r w:rsidRPr="00823515">
        <w:rPr>
          <w:rFonts w:ascii="Palatino Linotype" w:hAnsi="Palatino Linotype" w:cs="Arial"/>
          <w:b/>
          <w:i/>
          <w:sz w:val="22"/>
        </w:rPr>
        <w:t>“Artículo 23.</w:t>
      </w:r>
      <w:r w:rsidRPr="00823515">
        <w:rPr>
          <w:rFonts w:ascii="Palatino Linotype" w:hAnsi="Palatino Linotype" w:cs="Arial"/>
          <w:i/>
          <w:sz w:val="22"/>
        </w:rPr>
        <w:t xml:space="preserve"> </w:t>
      </w:r>
      <w:r w:rsidRPr="00823515">
        <w:rPr>
          <w:rFonts w:ascii="Palatino Linotype" w:hAnsi="Palatino Linotype" w:cs="Arial"/>
          <w:b/>
          <w:i/>
          <w:sz w:val="22"/>
        </w:rPr>
        <w:t>Son sujetos obligados a transparentar y permitir el acceso a su información y proteger los datos personales que obren en su poder:</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II. El Poder Legislativo del Estado, los organismos, órganos y entidades de la Legislatura y sus dependencias;</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III. El Poder Judicial, sus organismos, órganos y entidades, así como el Consejo de la Judicatura del Estado;</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b/>
          <w:i/>
          <w:sz w:val="22"/>
        </w:rPr>
        <w:t xml:space="preserve">IV. Los ayuntamientos </w:t>
      </w:r>
      <w:r w:rsidRPr="00823515">
        <w:rPr>
          <w:rFonts w:ascii="Palatino Linotype" w:hAnsi="Palatino Linotype" w:cs="Arial"/>
          <w:i/>
          <w:sz w:val="22"/>
        </w:rPr>
        <w:t>y las dependencias, organismos, órganos y entidades de la administración municipal;</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V. Los órganos autónomos;</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VI. Los tribunales administrativos y autoridades jurisdiccionales en materia laboral;</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VII. Los partidos políticos y agrupaciones políticas, en los términos de las disposiciones aplicables;</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VIII. Los fideicomisos y fondos públicos que cuenten con financiamiento público, parcial o total, o con participación de entidades de gobierno;</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IX. Los sindicatos que reciban y/o ejerzan recursos públicos en el ámbito estatal y municipal;</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X. Cualquier persona física o jurídico colectiva que reciba y ejerza recursos públicos en el ámbito estatal o municipal; y</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XI. Cualquier otra autoridad, entidad, órgano u organismo de los poderes estatal o municipal, que reciba recursos públicos.</w:t>
      </w: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 xml:space="preserve">Los sujetos obligados deberán hacer pública toda aquella información relativa a los montos y las personas a quienes entreguen, por cualquier motivo, recursos públicos, </w:t>
      </w:r>
      <w:r w:rsidRPr="00823515">
        <w:rPr>
          <w:rFonts w:ascii="Palatino Linotype" w:hAnsi="Palatino Linotype" w:cs="Arial"/>
          <w:i/>
          <w:sz w:val="22"/>
        </w:rPr>
        <w:lastRenderedPageBreak/>
        <w:t>así como los informes que dichas personas les entreguen sobre el uso y destino de dichos recursos.</w:t>
      </w:r>
    </w:p>
    <w:p w:rsidR="004C0DC3" w:rsidRPr="00823515" w:rsidRDefault="004C0DC3" w:rsidP="004C0DC3">
      <w:pPr>
        <w:ind w:left="851" w:right="851"/>
        <w:jc w:val="both"/>
        <w:rPr>
          <w:rFonts w:ascii="Palatino Linotype" w:hAnsi="Palatino Linotype" w:cs="Arial"/>
          <w:b/>
          <w:i/>
          <w:sz w:val="22"/>
        </w:rPr>
      </w:pPr>
      <w:r w:rsidRPr="00823515">
        <w:rPr>
          <w:rFonts w:ascii="Palatino Linotype" w:hAnsi="Palatino Linotype" w:cs="Arial"/>
          <w:b/>
          <w:i/>
          <w:sz w:val="22"/>
        </w:rPr>
        <w:t>Los servidores públicos deberán transparentar sus acciones así como garantizar y respetar el derecho de acceso a la información pública.</w:t>
      </w:r>
    </w:p>
    <w:p w:rsidR="006E3727" w:rsidRPr="00823515" w:rsidRDefault="006E3727" w:rsidP="004C0DC3">
      <w:pPr>
        <w:ind w:left="851" w:right="851"/>
        <w:jc w:val="both"/>
        <w:rPr>
          <w:rFonts w:ascii="Palatino Linotype" w:hAnsi="Palatino Linotype" w:cs="Arial"/>
          <w:i/>
          <w:sz w:val="22"/>
        </w:rPr>
      </w:pPr>
    </w:p>
    <w:p w:rsidR="004C0DC3" w:rsidRPr="00823515" w:rsidRDefault="004C0DC3" w:rsidP="004C0DC3">
      <w:pPr>
        <w:ind w:left="851" w:right="851"/>
        <w:jc w:val="both"/>
        <w:rPr>
          <w:rFonts w:ascii="Palatino Linotype" w:hAnsi="Palatino Linotype" w:cs="Arial"/>
          <w:i/>
          <w:sz w:val="22"/>
        </w:rPr>
      </w:pPr>
      <w:r w:rsidRPr="00823515">
        <w:rPr>
          <w:rFonts w:ascii="Palatino Linotype" w:hAnsi="Palatino Linotype" w:cs="Arial"/>
          <w:i/>
          <w:sz w:val="22"/>
        </w:rPr>
        <w:t>(Énfasis añadido)</w:t>
      </w:r>
    </w:p>
    <w:p w:rsidR="004C0DC3" w:rsidRPr="00823515" w:rsidRDefault="004C0DC3" w:rsidP="004C0DC3">
      <w:pPr>
        <w:autoSpaceDE w:val="0"/>
        <w:autoSpaceDN w:val="0"/>
        <w:adjustRightInd w:val="0"/>
        <w:spacing w:before="100" w:beforeAutospacing="1" w:after="100" w:afterAutospacing="1" w:line="360" w:lineRule="auto"/>
        <w:ind w:right="51"/>
        <w:jc w:val="both"/>
        <w:rPr>
          <w:rFonts w:ascii="Palatino Linotype" w:hAnsi="Palatino Linotype" w:cs="Arial"/>
        </w:rPr>
      </w:pPr>
      <w:r w:rsidRPr="00823515">
        <w:rPr>
          <w:rFonts w:ascii="Palatino Linotype" w:hAnsi="Palatino Linotype" w:cs="Arial"/>
        </w:rPr>
        <w:t>De los preceptos legales citados se establece que los Ayuntamientos se encuentran obligados a documentar y transparentar su actuar</w:t>
      </w:r>
      <w:r w:rsidR="00DB78CB" w:rsidRPr="00823515">
        <w:rPr>
          <w:rFonts w:ascii="Palatino Linotype" w:hAnsi="Palatino Linotype" w:cs="Arial"/>
        </w:rPr>
        <w:t>;</w:t>
      </w:r>
      <w:r w:rsidRPr="00823515">
        <w:rPr>
          <w:rFonts w:ascii="Palatino Linotype" w:hAnsi="Palatino Linotype" w:cs="Arial"/>
        </w:rPr>
        <w:t xml:space="preserve"> así como</w:t>
      </w:r>
      <w:r w:rsidR="00DB78CB" w:rsidRPr="00823515">
        <w:rPr>
          <w:rFonts w:ascii="Palatino Linotype" w:hAnsi="Palatino Linotype" w:cs="Arial"/>
        </w:rPr>
        <w:t>,</w:t>
      </w:r>
      <w:r w:rsidRPr="00823515">
        <w:rPr>
          <w:rFonts w:ascii="Palatino Linotype" w:hAnsi="Palatino Linotype" w:cs="Arial"/>
        </w:rPr>
        <w:t xml:space="preserve"> a permitir el acceso a la información que generen, posean o administren; de ahí que la Ley de la materia delimita perfectamente los alcances de las obligaciones que corresponden a los Ayuntamientos. </w:t>
      </w:r>
    </w:p>
    <w:p w:rsidR="000503C5" w:rsidRPr="00823515" w:rsidRDefault="000503C5" w:rsidP="004C0DC3">
      <w:pPr>
        <w:spacing w:before="100" w:beforeAutospacing="1" w:after="100" w:afterAutospacing="1" w:line="360" w:lineRule="auto"/>
        <w:jc w:val="both"/>
        <w:rPr>
          <w:rFonts w:ascii="Palatino Linotype" w:eastAsia="Arial Unicode MS" w:hAnsi="Palatino Linotype" w:cs="Arial"/>
          <w:color w:val="000000"/>
        </w:rPr>
      </w:pPr>
      <w:r w:rsidRPr="00823515">
        <w:rPr>
          <w:rFonts w:ascii="Palatino Linotype" w:eastAsia="Arial Unicode MS" w:hAnsi="Palatino Linotype" w:cs="Arial"/>
          <w:color w:val="000000"/>
        </w:rPr>
        <w:t xml:space="preserve">Hechas las precisiones anteriores en cuanto al derecho de </w:t>
      </w:r>
      <w:r w:rsidR="00DB78CB" w:rsidRPr="00823515">
        <w:rPr>
          <w:rFonts w:ascii="Palatino Linotype" w:eastAsia="Arial Unicode MS" w:hAnsi="Palatino Linotype" w:cs="Arial"/>
          <w:color w:val="000000"/>
        </w:rPr>
        <w:t xml:space="preserve">acceso a la información pública, vale la pena </w:t>
      </w:r>
      <w:r w:rsidRPr="00823515">
        <w:rPr>
          <w:rFonts w:ascii="Palatino Linotype" w:eastAsia="Arial Unicode MS" w:hAnsi="Palatino Linotype" w:cs="Arial"/>
          <w:color w:val="000000"/>
        </w:rPr>
        <w:t>delimitarnos a que el Ayuntamiento de Ecatepec de Morelos, es un Sujeto Obligado en materia de Transparencia y que se encuentra cons</w:t>
      </w:r>
      <w:r w:rsidR="00DB78CB" w:rsidRPr="00823515">
        <w:rPr>
          <w:rFonts w:ascii="Palatino Linotype" w:eastAsia="Arial Unicode MS" w:hAnsi="Palatino Linotype" w:cs="Arial"/>
          <w:color w:val="000000"/>
        </w:rPr>
        <w:t xml:space="preserve">treñido a documentar su actuar; por lo que, </w:t>
      </w:r>
      <w:r w:rsidRPr="00823515">
        <w:rPr>
          <w:rFonts w:ascii="Palatino Linotype" w:eastAsia="Arial Unicode MS" w:hAnsi="Palatino Linotype" w:cs="Arial"/>
          <w:color w:val="000000"/>
        </w:rPr>
        <w:t xml:space="preserve">es necesario traer a contexto nuevamente la Constitución Política de los Estados Unidos Mexicanos, pero esta vez en su numeral </w:t>
      </w:r>
      <w:r w:rsidRPr="00823515">
        <w:rPr>
          <w:rFonts w:ascii="Palatino Linotype" w:hAnsi="Palatino Linotype"/>
        </w:rPr>
        <w:t>115</w:t>
      </w:r>
      <w:r w:rsidRPr="00823515">
        <w:rPr>
          <w:rFonts w:ascii="Palatino Linotype" w:eastAsia="Arial Unicode MS" w:hAnsi="Palatino Linotype" w:cs="Arial"/>
          <w:color w:val="000000"/>
        </w:rPr>
        <w:t>, fracción I párrafo primero, que a la letra reza:</w:t>
      </w:r>
    </w:p>
    <w:p w:rsidR="000503C5" w:rsidRPr="00823515" w:rsidRDefault="000503C5" w:rsidP="000503C5">
      <w:pPr>
        <w:spacing w:before="100" w:beforeAutospacing="1" w:after="100" w:afterAutospacing="1"/>
        <w:ind w:left="851" w:right="901"/>
        <w:jc w:val="both"/>
        <w:rPr>
          <w:rFonts w:ascii="Palatino Linotype" w:hAnsi="Palatino Linotype" w:cs="Arial"/>
          <w:bCs/>
          <w:i/>
          <w:color w:val="000000"/>
          <w:sz w:val="22"/>
          <w:szCs w:val="22"/>
        </w:rPr>
      </w:pPr>
      <w:r w:rsidRPr="00823515">
        <w:rPr>
          <w:rFonts w:ascii="Palatino Linotype" w:hAnsi="Palatino Linotype" w:cs="Arial"/>
          <w:bCs/>
          <w:i/>
          <w:color w:val="000000"/>
          <w:sz w:val="22"/>
          <w:szCs w:val="22"/>
        </w:rPr>
        <w:t>“</w:t>
      </w:r>
      <w:r w:rsidRPr="00823515">
        <w:rPr>
          <w:rFonts w:ascii="Palatino Linotype" w:hAnsi="Palatino Linotype" w:cs="Arial"/>
          <w:b/>
          <w:bCs/>
          <w:i/>
          <w:color w:val="000000"/>
          <w:sz w:val="22"/>
          <w:szCs w:val="22"/>
        </w:rPr>
        <w:t>Artículo 115</w:t>
      </w:r>
      <w:r w:rsidRPr="00823515">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0503C5" w:rsidRPr="00823515" w:rsidRDefault="000503C5" w:rsidP="006E3727">
      <w:pPr>
        <w:spacing w:before="100" w:beforeAutospacing="1" w:after="100" w:afterAutospacing="1"/>
        <w:ind w:left="851" w:right="901"/>
        <w:jc w:val="both"/>
        <w:rPr>
          <w:rFonts w:ascii="Palatino Linotype" w:hAnsi="Palatino Linotype" w:cs="Arial"/>
          <w:bCs/>
          <w:i/>
          <w:color w:val="000000"/>
          <w:sz w:val="22"/>
          <w:szCs w:val="22"/>
        </w:rPr>
      </w:pPr>
      <w:r w:rsidRPr="00823515">
        <w:rPr>
          <w:rFonts w:ascii="Palatino Linotype" w:hAnsi="Palatino Linotype" w:cs="Arial"/>
          <w:b/>
          <w:bCs/>
          <w:i/>
          <w:color w:val="000000"/>
          <w:sz w:val="22"/>
          <w:szCs w:val="22"/>
        </w:rPr>
        <w:t>I.</w:t>
      </w:r>
      <w:r w:rsidRPr="00823515">
        <w:rPr>
          <w:rFonts w:ascii="Palatino Linotype" w:hAnsi="Palatino Linotype" w:cs="Arial"/>
          <w:bCs/>
          <w:i/>
          <w:color w:val="000000"/>
          <w:sz w:val="22"/>
          <w:szCs w:val="22"/>
        </w:rPr>
        <w:t xml:space="preserve"> </w:t>
      </w:r>
      <w:r w:rsidRPr="00823515">
        <w:rPr>
          <w:rFonts w:ascii="Palatino Linotype" w:hAnsi="Palatino Linotype" w:cs="Arial"/>
          <w:b/>
          <w:bCs/>
          <w:i/>
          <w:color w:val="000000"/>
          <w:sz w:val="22"/>
          <w:szCs w:val="22"/>
        </w:rPr>
        <w:t>Cada Municipio será gobernado por un Ayuntamiento de elección popular directa, integrado por un Presidente Municipal y el número de regidores y síndicos que la ley determine.</w:t>
      </w:r>
      <w:r w:rsidRPr="00823515">
        <w:rPr>
          <w:rFonts w:ascii="Palatino Linotype" w:hAnsi="Palatino Linotype" w:cs="Arial"/>
          <w:bCs/>
          <w:i/>
          <w:color w:val="000000"/>
          <w:sz w:val="22"/>
          <w:szCs w:val="22"/>
        </w:rPr>
        <w:t xml:space="preserve"> La competencia que esta Constitución otorga al gobierno municipal se ejercerá por el Ayuntamiento de manera exclusiva y no habrá autoridad intermedia alguna entre éste y el gobierno del Estado. </w:t>
      </w:r>
      <w:r w:rsidR="006E3727" w:rsidRPr="00823515">
        <w:rPr>
          <w:rFonts w:ascii="Palatino Linotype" w:hAnsi="Palatino Linotype" w:cs="Arial"/>
          <w:bCs/>
          <w:i/>
          <w:color w:val="000000"/>
          <w:sz w:val="22"/>
          <w:szCs w:val="22"/>
        </w:rPr>
        <w:t>“</w:t>
      </w:r>
    </w:p>
    <w:p w:rsidR="00DB78CB" w:rsidRPr="00823515" w:rsidRDefault="00DB78CB" w:rsidP="000503C5">
      <w:pPr>
        <w:spacing w:before="100" w:beforeAutospacing="1" w:after="100" w:afterAutospacing="1"/>
        <w:ind w:left="851" w:right="901"/>
        <w:jc w:val="both"/>
        <w:rPr>
          <w:rFonts w:ascii="Palatino Linotype" w:hAnsi="Palatino Linotype" w:cs="Arial"/>
          <w:bCs/>
          <w:i/>
          <w:color w:val="000000"/>
          <w:sz w:val="22"/>
          <w:szCs w:val="22"/>
        </w:rPr>
      </w:pPr>
      <w:r w:rsidRPr="00823515">
        <w:rPr>
          <w:rFonts w:ascii="Palatino Linotype" w:hAnsi="Palatino Linotype" w:cs="Arial"/>
          <w:bCs/>
          <w:i/>
          <w:color w:val="000000"/>
          <w:sz w:val="22"/>
          <w:szCs w:val="22"/>
        </w:rPr>
        <w:t>(Énfasis añadido)</w:t>
      </w:r>
    </w:p>
    <w:p w:rsidR="000503C5" w:rsidRPr="00823515" w:rsidRDefault="000503C5" w:rsidP="000503C5">
      <w:pPr>
        <w:spacing w:before="100" w:beforeAutospacing="1" w:after="100" w:afterAutospacing="1" w:line="360" w:lineRule="auto"/>
        <w:jc w:val="both"/>
        <w:rPr>
          <w:rFonts w:ascii="Palatino Linotype" w:eastAsia="Arial Unicode MS" w:hAnsi="Palatino Linotype" w:cs="Arial"/>
          <w:color w:val="000000"/>
        </w:rPr>
      </w:pPr>
      <w:r w:rsidRPr="00823515">
        <w:rPr>
          <w:rFonts w:ascii="Palatino Linotype" w:eastAsia="Arial Unicode MS" w:hAnsi="Palatino Linotype" w:cs="Arial"/>
          <w:color w:val="000000"/>
        </w:rPr>
        <w:lastRenderedPageBreak/>
        <w:t>Así, de la transcripción anterior</w:t>
      </w:r>
      <w:r w:rsidR="00DB78CB" w:rsidRPr="00823515">
        <w:rPr>
          <w:rFonts w:ascii="Palatino Linotype" w:eastAsia="Arial Unicode MS" w:hAnsi="Palatino Linotype" w:cs="Arial"/>
          <w:color w:val="000000"/>
        </w:rPr>
        <w:t>,</w:t>
      </w:r>
      <w:r w:rsidRPr="00823515">
        <w:rPr>
          <w:rFonts w:ascii="Palatino Linotype" w:eastAsia="Arial Unicode MS" w:hAnsi="Palatino Linotype" w:cs="Arial"/>
          <w:color w:val="000000"/>
        </w:rPr>
        <w:t xml:space="preserve"> se advierte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0503C5" w:rsidRPr="00823515" w:rsidRDefault="000503C5" w:rsidP="000503C5">
      <w:pPr>
        <w:spacing w:before="100" w:beforeAutospacing="1" w:after="100" w:afterAutospacing="1" w:line="360" w:lineRule="auto"/>
        <w:jc w:val="both"/>
        <w:rPr>
          <w:rFonts w:ascii="Palatino Linotype" w:eastAsia="Arial Unicode MS" w:hAnsi="Palatino Linotype" w:cs="Arial"/>
          <w:color w:val="000000"/>
        </w:rPr>
      </w:pPr>
      <w:r w:rsidRPr="00823515">
        <w:rPr>
          <w:rFonts w:ascii="Palatino Linotype" w:eastAsia="Arial Unicode MS" w:hAnsi="Palatino Linotype" w:cs="Arial"/>
          <w:color w:val="000000"/>
        </w:rPr>
        <w:t>En ese mismo orden de ideas, la Constitución</w:t>
      </w:r>
      <w:r w:rsidR="00F413F6" w:rsidRPr="00823515">
        <w:rPr>
          <w:rFonts w:ascii="Palatino Linotype" w:eastAsia="Arial Unicode MS" w:hAnsi="Palatino Linotype" w:cs="Arial"/>
          <w:color w:val="000000"/>
        </w:rPr>
        <w:t xml:space="preserve"> Local </w:t>
      </w:r>
      <w:r w:rsidRPr="00823515">
        <w:rPr>
          <w:rFonts w:ascii="Palatino Linotype" w:eastAsia="Arial Unicode MS" w:hAnsi="Palatino Linotype" w:cs="Arial"/>
          <w:color w:val="000000"/>
        </w:rPr>
        <w:t xml:space="preserve">en sus artículos 113 y 117 </w:t>
      </w:r>
      <w:r w:rsidR="00F413F6" w:rsidRPr="00823515">
        <w:rPr>
          <w:rStyle w:val="Refdenotaalpie"/>
          <w:rFonts w:ascii="Palatino Linotype" w:eastAsia="Arial Unicode MS" w:hAnsi="Palatino Linotype" w:cs="Arial"/>
          <w:color w:val="000000"/>
        </w:rPr>
        <w:footnoteReference w:id="1"/>
      </w:r>
      <w:r w:rsidRPr="00823515">
        <w:rPr>
          <w:rFonts w:ascii="Palatino Linotype" w:eastAsia="Arial Unicode MS" w:hAnsi="Palatino Linotype" w:cs="Arial"/>
          <w:color w:val="000000"/>
        </w:rPr>
        <w:t xml:space="preserve">establece que los Ayuntamientos se integraran por un jefe de asamblea </w:t>
      </w:r>
      <w:r w:rsidR="00F413F6" w:rsidRPr="00823515">
        <w:rPr>
          <w:rFonts w:ascii="Palatino Linotype" w:eastAsia="Arial Unicode MS" w:hAnsi="Palatino Linotype" w:cs="Arial"/>
          <w:color w:val="000000"/>
        </w:rPr>
        <w:t>al que se le denominará Presidente Municipal, por varios miembros llamados Síndicos y Regidores cuyo número de integrantes dependerá en razón directa de la población del Municipio que representen; por lo que, a efecto de regular su funcionamiento la Ley Orgánica Municipal es el ordenamiento jurídico mediante el cual el Estado estableció las bases para la integraci</w:t>
      </w:r>
      <w:r w:rsidR="00641095" w:rsidRPr="00823515">
        <w:rPr>
          <w:rFonts w:ascii="Palatino Linotype" w:eastAsia="Arial Unicode MS" w:hAnsi="Palatino Linotype" w:cs="Arial"/>
          <w:color w:val="000000"/>
        </w:rPr>
        <w:t xml:space="preserve">ón y </w:t>
      </w:r>
      <w:r w:rsidR="00F413F6" w:rsidRPr="00823515">
        <w:rPr>
          <w:rFonts w:ascii="Palatino Linotype" w:eastAsia="Arial Unicode MS" w:hAnsi="Palatino Linotype" w:cs="Arial"/>
          <w:color w:val="000000"/>
        </w:rPr>
        <w:t>organización del territorio, población, gobierno y la administración pública</w:t>
      </w:r>
      <w:r w:rsidR="00641095" w:rsidRPr="00823515">
        <w:rPr>
          <w:rFonts w:ascii="Palatino Linotype" w:eastAsia="Arial Unicode MS" w:hAnsi="Palatino Linotype" w:cs="Arial"/>
          <w:color w:val="000000"/>
        </w:rPr>
        <w:t xml:space="preserve"> municipal, destacando lo siguiente:</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b/>
          <w:i/>
          <w:sz w:val="22"/>
          <w:szCs w:val="22"/>
        </w:rPr>
        <w:t>“Artículo 28.-</w:t>
      </w:r>
      <w:r w:rsidRPr="00823515">
        <w:rPr>
          <w:rFonts w:ascii="Palatino Linotype" w:hAnsi="Palatino Linotype"/>
          <w:i/>
          <w:sz w:val="22"/>
          <w:szCs w:val="22"/>
        </w:rPr>
        <w:t xml:space="preserve"> </w:t>
      </w:r>
      <w:r w:rsidRPr="00823515">
        <w:rPr>
          <w:rFonts w:ascii="Palatino Linotype" w:hAnsi="Palatino Linotype"/>
          <w:b/>
          <w:i/>
          <w:sz w:val="22"/>
          <w:szCs w:val="22"/>
        </w:rPr>
        <w:t>Los ayuntamientos sesionarán cuando menos una vez cada ocho días o cuantas veces sea necesario en asuntos de urgente resolución, a petición de la mayoría de sus miembros y podrán declararse en sesión permanente cuando la importancia del asunto lo requiera.</w:t>
      </w:r>
      <w:r w:rsidRPr="00823515">
        <w:rPr>
          <w:rFonts w:ascii="Palatino Linotype" w:hAnsi="Palatino Linotype"/>
          <w:i/>
          <w:sz w:val="22"/>
          <w:szCs w:val="22"/>
        </w:rPr>
        <w:t xml:space="preserve">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lastRenderedPageBreak/>
        <w:t xml:space="preserve">Las sesiones de los ayuntamientos serán públicas y deberán transmitirse a través de la página de internet del municipio.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t xml:space="preserve">Las sesiones de los ayuntamientos se celebrarán en la sala de cabildos; y cuando la solemnidad del caso lo requiera, en el recinto previamente declarado oficial para tal objeto.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b/>
          <w:i/>
          <w:sz w:val="22"/>
          <w:szCs w:val="22"/>
        </w:rPr>
      </w:pPr>
      <w:r w:rsidRPr="00823515">
        <w:rPr>
          <w:rFonts w:ascii="Palatino Linotype" w:hAnsi="Palatino Linotype"/>
          <w:b/>
          <w:i/>
          <w:sz w:val="22"/>
          <w:szCs w:val="22"/>
        </w:rPr>
        <w:t>Los ayuntamientos sesionarán en cabildo abierto cuando menos bimestralmente.</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b/>
          <w:i/>
          <w:sz w:val="22"/>
          <w:szCs w:val="22"/>
        </w:rPr>
        <w:t>El cabildo en sesión abierta es la sesión que celebra el Ayuntamiento, en la cual los habitantes participan directamente con derecho a voz pero sin voto,</w:t>
      </w:r>
      <w:r w:rsidRPr="00823515">
        <w:rPr>
          <w:rFonts w:ascii="Palatino Linotype" w:hAnsi="Palatino Linotype"/>
          <w:i/>
          <w:sz w:val="22"/>
          <w:szCs w:val="22"/>
        </w:rPr>
        <w:t xml:space="preserve"> a fin de discutir asuntos de interés para la comunidad y con competencia sobre el mismo.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t xml:space="preserve">En este tipo de sesiones el Ayuntamiento escuchará la opinión del público que participe en la Sesión y podrá tomarla en cuenta al dictaminar sus resoluciones.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b/>
          <w:i/>
          <w:sz w:val="22"/>
          <w:szCs w:val="22"/>
        </w:rPr>
      </w:pPr>
      <w:r w:rsidRPr="00823515">
        <w:rPr>
          <w:rFonts w:ascii="Palatino Linotype" w:hAnsi="Palatino Linotype"/>
          <w:b/>
          <w:i/>
          <w:sz w:val="22"/>
          <w:szCs w:val="22"/>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t xml:space="preserve">Para la celebración de las sesiones se deberá contar con un orden del día que contenga como mínimo: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t xml:space="preserve">a) Lista de Asistencia y en su caso declaración del quórum legal;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t xml:space="preserve">b) Lectura, discusión y en su caso aprobación del acta de la sesión anterior;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t xml:space="preserve">c) Aprobación del orden del día;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t xml:space="preserve">d) Presentación de asuntos y turno a Comisiones;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t xml:space="preserve">e) Lectura, discusión y en su caso, aprobación de los acuerdos; y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t xml:space="preserve">f) Asuntos generales. </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lastRenderedPageBreak/>
        <w:t xml:space="preserve">Cuando asista público a las sesiones observará respeto y compostura, cuidando quien las presida que por ningún motivo tome parte en las deliberaciones del ayuntamiento, ni exprese manifestaciones que alteren el orden en el recinto. </w:t>
      </w:r>
    </w:p>
    <w:p w:rsidR="000F03D5" w:rsidRPr="00823515" w:rsidRDefault="00F413F6"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t>Quien presida la sesión hará preservar el orden público, pudiendo ordenar al infractor abandonar el salón o en caso de reincidencia remitirlo a la autoridad competente para la sanción procedente</w:t>
      </w:r>
      <w:r w:rsidR="000F03D5" w:rsidRPr="00823515">
        <w:rPr>
          <w:rFonts w:ascii="Palatino Linotype" w:hAnsi="Palatino Linotype"/>
          <w:i/>
          <w:sz w:val="22"/>
          <w:szCs w:val="22"/>
        </w:rPr>
        <w:t>.</w:t>
      </w:r>
    </w:p>
    <w:p w:rsidR="000F03D5" w:rsidRPr="00823515" w:rsidRDefault="000F03D5" w:rsidP="00F413F6">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b/>
          <w:i/>
          <w:sz w:val="22"/>
          <w:szCs w:val="22"/>
        </w:rPr>
        <w:t>Artículo 30.</w:t>
      </w:r>
      <w:r w:rsidRPr="00823515">
        <w:rPr>
          <w:rFonts w:ascii="Palatino Linotype" w:hAnsi="Palatino Linotype"/>
          <w:i/>
          <w:sz w:val="22"/>
          <w:szCs w:val="22"/>
        </w:rPr>
        <w:t xml:space="preserve"> </w:t>
      </w:r>
      <w:r w:rsidRPr="00823515">
        <w:rPr>
          <w:rFonts w:ascii="Palatino Linotype" w:hAnsi="Palatino Linotype"/>
          <w:b/>
          <w:i/>
          <w:sz w:val="22"/>
          <w:szCs w:val="22"/>
        </w:rPr>
        <w:t>Las sesiones del ayuntamiento serán presididas por el presidente municipal o por quien lo sustituya legalmente</w:t>
      </w:r>
      <w:r w:rsidRPr="00823515">
        <w:rPr>
          <w:rFonts w:ascii="Palatino Linotype" w:hAnsi="Palatino Linotype"/>
          <w:i/>
          <w:sz w:val="22"/>
          <w:szCs w:val="22"/>
        </w:rPr>
        <w:t xml:space="preserve">; </w:t>
      </w:r>
      <w:r w:rsidRPr="00823515">
        <w:rPr>
          <w:rFonts w:ascii="Palatino Linotype" w:hAnsi="Palatino Linotype"/>
          <w:b/>
          <w:i/>
          <w:sz w:val="22"/>
          <w:szCs w:val="22"/>
        </w:rPr>
        <w:t>constarán en un libro que deberá contener</w:t>
      </w:r>
      <w:r w:rsidRPr="00823515">
        <w:rPr>
          <w:rFonts w:ascii="Palatino Linotype" w:hAnsi="Palatino Linotype"/>
          <w:i/>
          <w:sz w:val="22"/>
          <w:szCs w:val="22"/>
        </w:rPr>
        <w:t xml:space="preserve"> </w:t>
      </w:r>
      <w:r w:rsidRPr="00823515">
        <w:rPr>
          <w:rFonts w:ascii="Palatino Linotype" w:hAnsi="Palatino Linotype"/>
          <w:b/>
          <w:i/>
          <w:sz w:val="22"/>
          <w:szCs w:val="22"/>
        </w:rPr>
        <w:t>las actas en las cuales deberán asentarse los extractos de los acuerdos y asuntos tratados y el resultado de la votación</w:t>
      </w:r>
      <w:r w:rsidRPr="00823515">
        <w:rPr>
          <w:rFonts w:ascii="Palatino Linotype" w:hAnsi="Palatino Linotype"/>
          <w:i/>
          <w:sz w:val="22"/>
          <w:szCs w:val="22"/>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r w:rsidRPr="00823515">
        <w:rPr>
          <w:rFonts w:ascii="Palatino Linotype" w:hAnsi="Palatino Linotype"/>
          <w:b/>
          <w:i/>
          <w:sz w:val="22"/>
          <w:szCs w:val="22"/>
        </w:rPr>
        <w:t>De las actas, se les entregará copia certificada en formato físico o electrónico a los integrantes del Ayuntamiento que lo soliciten en un plazo no mayor de ocho días hábiles.</w:t>
      </w:r>
      <w:r w:rsidRPr="00823515">
        <w:rPr>
          <w:rFonts w:ascii="Palatino Linotype" w:hAnsi="Palatino Linotype"/>
          <w:i/>
          <w:sz w:val="22"/>
          <w:szCs w:val="22"/>
        </w:rPr>
        <w:t xml:space="preserve"> Los documentos electrónicos en el que consten las firmas electrónicas avanzadas o el sello electrónico de los integrantes del Ayuntamiento tendrá el carácter de copia certificada. </w:t>
      </w:r>
    </w:p>
    <w:p w:rsidR="000F03D5" w:rsidRPr="00823515" w:rsidRDefault="000F03D5" w:rsidP="00F413F6">
      <w:pPr>
        <w:pStyle w:val="Prrafodelista"/>
        <w:spacing w:before="100" w:beforeAutospacing="1" w:after="100" w:afterAutospacing="1"/>
        <w:ind w:left="851" w:right="900"/>
        <w:contextualSpacing w:val="0"/>
        <w:jc w:val="both"/>
        <w:rPr>
          <w:rFonts w:ascii="Palatino Linotype" w:hAnsi="Palatino Linotype"/>
          <w:b/>
          <w:i/>
          <w:sz w:val="22"/>
          <w:szCs w:val="22"/>
        </w:rPr>
      </w:pPr>
      <w:r w:rsidRPr="00823515">
        <w:rPr>
          <w:rFonts w:ascii="Palatino Linotype" w:hAnsi="Palatino Linotype"/>
          <w:b/>
          <w:i/>
          <w:sz w:val="22"/>
          <w:szCs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rsidR="00F413F6" w:rsidRPr="00823515" w:rsidRDefault="000F03D5" w:rsidP="00FD3387">
      <w:pPr>
        <w:pStyle w:val="Prrafodelista"/>
        <w:spacing w:before="100" w:beforeAutospacing="1" w:after="100" w:afterAutospacing="1"/>
        <w:ind w:left="851" w:right="900"/>
        <w:contextualSpacing w:val="0"/>
        <w:jc w:val="both"/>
        <w:rPr>
          <w:rFonts w:ascii="Palatino Linotype" w:hAnsi="Palatino Linotype"/>
          <w:i/>
          <w:sz w:val="22"/>
          <w:szCs w:val="22"/>
        </w:rPr>
      </w:pPr>
      <w:r w:rsidRPr="00823515">
        <w:rPr>
          <w:rFonts w:ascii="Palatino Linotype" w:hAnsi="Palatino Linotype"/>
          <w:i/>
          <w:sz w:val="22"/>
          <w:szCs w:val="22"/>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r w:rsidR="00F413F6" w:rsidRPr="00823515">
        <w:rPr>
          <w:rFonts w:ascii="Palatino Linotype" w:hAnsi="Palatino Linotype"/>
          <w:i/>
          <w:sz w:val="22"/>
          <w:szCs w:val="22"/>
        </w:rPr>
        <w:t>”</w:t>
      </w:r>
    </w:p>
    <w:p w:rsidR="00F413F6" w:rsidRPr="00823515" w:rsidRDefault="00F413F6" w:rsidP="00F413F6">
      <w:pPr>
        <w:pStyle w:val="Prrafodelista"/>
        <w:spacing w:before="100" w:beforeAutospacing="1" w:after="100" w:afterAutospacing="1"/>
        <w:ind w:left="851" w:right="900"/>
        <w:contextualSpacing w:val="0"/>
        <w:jc w:val="both"/>
        <w:rPr>
          <w:rFonts w:ascii="Palatino Linotype" w:hAnsi="Palatino Linotype" w:cs="Arial"/>
          <w:i/>
          <w:color w:val="000000" w:themeColor="text1"/>
          <w:sz w:val="22"/>
          <w:szCs w:val="22"/>
        </w:rPr>
      </w:pPr>
      <w:r w:rsidRPr="00823515">
        <w:rPr>
          <w:rFonts w:ascii="Palatino Linotype" w:hAnsi="Palatino Linotype"/>
          <w:i/>
          <w:sz w:val="22"/>
          <w:szCs w:val="22"/>
        </w:rPr>
        <w:t>(Énfasis añadido)</w:t>
      </w:r>
    </w:p>
    <w:p w:rsidR="00FD3387" w:rsidRPr="00823515" w:rsidRDefault="00FD3387" w:rsidP="00FD3387">
      <w:pPr>
        <w:pStyle w:val="Prrafodelista"/>
        <w:spacing w:before="100" w:beforeAutospacing="1" w:after="100" w:afterAutospacing="1" w:line="360" w:lineRule="auto"/>
        <w:ind w:left="0"/>
        <w:contextualSpacing w:val="0"/>
        <w:jc w:val="both"/>
        <w:rPr>
          <w:rFonts w:ascii="Palatino Linotype" w:hAnsi="Palatino Linotype" w:cs="Arial"/>
          <w:color w:val="000000" w:themeColor="text1"/>
        </w:rPr>
      </w:pPr>
      <w:r w:rsidRPr="00823515">
        <w:rPr>
          <w:rFonts w:ascii="Palatino Linotype" w:hAnsi="Palatino Linotype" w:cs="Arial"/>
          <w:color w:val="000000" w:themeColor="text1"/>
        </w:rPr>
        <w:t xml:space="preserve">Así, las sesiones que celebre el Ayuntamiento serán presididas por el Presidente Municipal o por quien lo sustituya legalmente, haciendo constar en un libro las </w:t>
      </w:r>
      <w:r w:rsidRPr="00823515">
        <w:rPr>
          <w:rFonts w:ascii="Palatino Linotype" w:hAnsi="Palatino Linotype" w:cs="Arial"/>
          <w:b/>
          <w:color w:val="000000" w:themeColor="text1"/>
        </w:rPr>
        <w:t xml:space="preserve">actas </w:t>
      </w:r>
      <w:r w:rsidRPr="00823515">
        <w:rPr>
          <w:rFonts w:ascii="Palatino Linotype" w:hAnsi="Palatino Linotype" w:cs="Arial"/>
          <w:b/>
          <w:color w:val="000000" w:themeColor="text1"/>
        </w:rPr>
        <w:lastRenderedPageBreak/>
        <w:t>de cada sesión</w:t>
      </w:r>
      <w:r w:rsidRPr="00823515">
        <w:rPr>
          <w:rFonts w:ascii="Palatino Linotype" w:hAnsi="Palatino Linotype" w:cs="Arial"/>
          <w:color w:val="000000" w:themeColor="text1"/>
        </w:rPr>
        <w:t xml:space="preserve">, </w:t>
      </w:r>
      <w:r w:rsidRPr="00823515">
        <w:rPr>
          <w:rFonts w:ascii="Palatino Linotype" w:hAnsi="Palatino Linotype" w:cs="Arial"/>
          <w:b/>
          <w:color w:val="000000" w:themeColor="text1"/>
        </w:rPr>
        <w:t>debiendo asentarse los extractos de los acuerdos y asuntos tratados por el cabildo</w:t>
      </w:r>
      <w:r w:rsidR="00DB78CB" w:rsidRPr="00823515">
        <w:rPr>
          <w:rFonts w:ascii="Palatino Linotype" w:hAnsi="Palatino Linotype" w:cs="Arial"/>
          <w:b/>
          <w:color w:val="000000" w:themeColor="text1"/>
        </w:rPr>
        <w:t xml:space="preserve">; </w:t>
      </w:r>
      <w:r w:rsidRPr="00823515">
        <w:rPr>
          <w:rFonts w:ascii="Palatino Linotype" w:hAnsi="Palatino Linotype" w:cs="Arial"/>
          <w:b/>
          <w:color w:val="000000" w:themeColor="text1"/>
        </w:rPr>
        <w:t>así como</w:t>
      </w:r>
      <w:r w:rsidR="00DB78CB" w:rsidRPr="00823515">
        <w:rPr>
          <w:rFonts w:ascii="Palatino Linotype" w:hAnsi="Palatino Linotype" w:cs="Arial"/>
          <w:b/>
          <w:color w:val="000000" w:themeColor="text1"/>
        </w:rPr>
        <w:t>,</w:t>
      </w:r>
      <w:r w:rsidRPr="00823515">
        <w:rPr>
          <w:rFonts w:ascii="Palatino Linotype" w:hAnsi="Palatino Linotype" w:cs="Arial"/>
          <w:b/>
          <w:color w:val="000000" w:themeColor="text1"/>
        </w:rPr>
        <w:t xml:space="preserve"> el sentido y resultados de la votación para cada caso</w:t>
      </w:r>
      <w:r w:rsidRPr="00823515">
        <w:rPr>
          <w:rFonts w:ascii="Palatino Linotype" w:hAnsi="Palatino Linotype" w:cs="Arial"/>
          <w:color w:val="000000" w:themeColor="text1"/>
        </w:rPr>
        <w:t>, haciendo la distinción de que cuando se refieran a reglamentos y otras normas de carácter general y que sean de observancia municipal se deberá hacer constar íntegramente en el libro de actas, debiendo firmar los miembros del Ayuntamiento que se hubieran encontrado presentes, además</w:t>
      </w:r>
      <w:r w:rsidR="00DB78CB" w:rsidRPr="00823515">
        <w:rPr>
          <w:rFonts w:ascii="Palatino Linotype" w:hAnsi="Palatino Linotype" w:cs="Arial"/>
          <w:color w:val="000000" w:themeColor="text1"/>
        </w:rPr>
        <w:t>,</w:t>
      </w:r>
      <w:r w:rsidRPr="00823515">
        <w:rPr>
          <w:rFonts w:ascii="Palatino Linotype" w:hAnsi="Palatino Linotype" w:cs="Arial"/>
          <w:color w:val="000000" w:themeColor="text1"/>
        </w:rPr>
        <w:t xml:space="preserve"> de difundirse a través de la Gaceta Municipal y en los estrados de la Secretaría del Ayuntamiento.</w:t>
      </w:r>
    </w:p>
    <w:p w:rsidR="00FD3387" w:rsidRPr="00823515" w:rsidRDefault="00FD3387" w:rsidP="00FD3387">
      <w:pPr>
        <w:spacing w:before="100" w:beforeAutospacing="1" w:after="100" w:afterAutospacing="1" w:line="360" w:lineRule="auto"/>
        <w:jc w:val="both"/>
        <w:rPr>
          <w:rFonts w:ascii="Palatino Linotype" w:hAnsi="Palatino Linotype" w:cs="Arial"/>
          <w:color w:val="000000" w:themeColor="text1"/>
        </w:rPr>
      </w:pPr>
      <w:r w:rsidRPr="00823515">
        <w:rPr>
          <w:rFonts w:ascii="Palatino Linotype" w:hAnsi="Palatino Linotype" w:cs="Arial"/>
          <w:color w:val="000000" w:themeColor="text1"/>
        </w:rPr>
        <w:t xml:space="preserve">En ese tenor, este Órgano Garante advierte que </w:t>
      </w:r>
      <w:r w:rsidRPr="00823515">
        <w:rPr>
          <w:rFonts w:ascii="Palatino Linotype" w:hAnsi="Palatino Linotype" w:cs="Arial"/>
          <w:b/>
          <w:color w:val="000000" w:themeColor="text1"/>
        </w:rPr>
        <w:t>el Secretario del Ayuntamiento</w:t>
      </w:r>
      <w:r w:rsidRPr="00823515">
        <w:rPr>
          <w:rFonts w:ascii="Palatino Linotype" w:hAnsi="Palatino Linotype" w:cs="Arial"/>
          <w:color w:val="000000" w:themeColor="text1"/>
        </w:rPr>
        <w:t xml:space="preserve"> aun sin ser miembro del Cabildo </w:t>
      </w:r>
      <w:r w:rsidRPr="00823515">
        <w:rPr>
          <w:rFonts w:ascii="Palatino Linotype" w:hAnsi="Palatino Linotype" w:cs="Arial"/>
          <w:b/>
          <w:color w:val="000000" w:themeColor="text1"/>
        </w:rPr>
        <w:t>tendrá entre sus atribuciones la de asistir a las sesiones del Ayuntamiento y levantar las actas correspondientes</w:t>
      </w:r>
      <w:r w:rsidRPr="00823515">
        <w:rPr>
          <w:rFonts w:ascii="Palatino Linotype" w:hAnsi="Palatino Linotype" w:cs="Arial"/>
          <w:color w:val="000000" w:themeColor="text1"/>
        </w:rPr>
        <w:t>, además</w:t>
      </w:r>
      <w:r w:rsidR="00DB78CB" w:rsidRPr="00823515">
        <w:rPr>
          <w:rFonts w:ascii="Palatino Linotype" w:hAnsi="Palatino Linotype" w:cs="Arial"/>
          <w:color w:val="000000" w:themeColor="text1"/>
        </w:rPr>
        <w:t>,</w:t>
      </w:r>
      <w:r w:rsidRPr="00823515">
        <w:rPr>
          <w:rFonts w:ascii="Palatino Linotype" w:hAnsi="Palatino Linotype" w:cs="Arial"/>
          <w:color w:val="000000" w:themeColor="text1"/>
        </w:rPr>
        <w:t xml:space="preserve"> de llevar y conservar los libros de </w:t>
      </w:r>
      <w:r w:rsidRPr="00823515">
        <w:rPr>
          <w:rFonts w:ascii="Palatino Linotype" w:hAnsi="Palatino Linotype" w:cs="Arial"/>
          <w:b/>
          <w:color w:val="000000" w:themeColor="text1"/>
        </w:rPr>
        <w:t xml:space="preserve">las actas de cabildo, </w:t>
      </w:r>
      <w:r w:rsidRPr="00823515">
        <w:rPr>
          <w:rFonts w:ascii="Palatino Linotype" w:hAnsi="Palatino Linotype" w:cs="Arial"/>
          <w:color w:val="000000" w:themeColor="text1"/>
        </w:rPr>
        <w:t>de acuerdo a lo establecido por las fracciones I, IV y XIII del artículo 91 de la Ley objeto de estudio, y que a la letra rezan:</w:t>
      </w:r>
    </w:p>
    <w:p w:rsidR="00FD3387" w:rsidRPr="00823515" w:rsidRDefault="00FD3387" w:rsidP="00FD3387">
      <w:pPr>
        <w:ind w:left="851" w:right="899"/>
        <w:jc w:val="both"/>
        <w:rPr>
          <w:rFonts w:ascii="Palatino Linotype" w:hAnsi="Palatino Linotype"/>
          <w:i/>
          <w:sz w:val="22"/>
          <w:szCs w:val="22"/>
        </w:rPr>
      </w:pPr>
      <w:r w:rsidRPr="00823515">
        <w:rPr>
          <w:rFonts w:ascii="Palatino Linotype" w:hAnsi="Palatino Linotype"/>
          <w:b/>
          <w:i/>
          <w:sz w:val="22"/>
          <w:szCs w:val="22"/>
        </w:rPr>
        <w:t>“Artículo 91.-</w:t>
      </w:r>
      <w:r w:rsidRPr="00823515">
        <w:rPr>
          <w:rFonts w:ascii="Palatino Linotype" w:hAnsi="Palatino Linotype"/>
          <w:i/>
          <w:sz w:val="22"/>
          <w:szCs w:val="22"/>
        </w:rPr>
        <w:t xml:space="preserve"> </w:t>
      </w:r>
      <w:r w:rsidRPr="00823515">
        <w:rPr>
          <w:rFonts w:ascii="Palatino Linotype" w:hAnsi="Palatino Linotype"/>
          <w:b/>
          <w:i/>
          <w:sz w:val="22"/>
          <w:szCs w:val="22"/>
        </w:rPr>
        <w:t>La Secretaría del Ayuntamiento estará a cargo de un Secretario</w:t>
      </w:r>
      <w:r w:rsidRPr="00823515">
        <w:rPr>
          <w:rFonts w:ascii="Palatino Linotype" w:hAnsi="Palatino Linotype"/>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FD3387" w:rsidRPr="00823515" w:rsidRDefault="00FD3387" w:rsidP="00FD3387">
      <w:pPr>
        <w:ind w:left="851" w:right="899"/>
        <w:jc w:val="both"/>
        <w:rPr>
          <w:rFonts w:ascii="Palatino Linotype" w:hAnsi="Palatino Linotype"/>
          <w:i/>
          <w:sz w:val="22"/>
          <w:szCs w:val="22"/>
        </w:rPr>
      </w:pPr>
    </w:p>
    <w:p w:rsidR="00FD3387" w:rsidRPr="00823515" w:rsidRDefault="00FD3387" w:rsidP="00FD3387">
      <w:pPr>
        <w:ind w:left="851" w:right="899"/>
        <w:jc w:val="both"/>
        <w:rPr>
          <w:rFonts w:ascii="Palatino Linotype" w:hAnsi="Palatino Linotype"/>
          <w:i/>
          <w:sz w:val="22"/>
          <w:szCs w:val="22"/>
        </w:rPr>
      </w:pPr>
      <w:r w:rsidRPr="00823515">
        <w:rPr>
          <w:rFonts w:ascii="Palatino Linotype" w:hAnsi="Palatino Linotype"/>
          <w:b/>
          <w:i/>
          <w:sz w:val="22"/>
          <w:szCs w:val="22"/>
        </w:rPr>
        <w:t>I.</w:t>
      </w:r>
      <w:r w:rsidRPr="00823515">
        <w:rPr>
          <w:rFonts w:ascii="Palatino Linotype" w:hAnsi="Palatino Linotype"/>
          <w:i/>
          <w:sz w:val="22"/>
          <w:szCs w:val="22"/>
        </w:rPr>
        <w:t xml:space="preserve"> </w:t>
      </w:r>
      <w:r w:rsidRPr="00823515">
        <w:rPr>
          <w:rFonts w:ascii="Palatino Linotype" w:hAnsi="Palatino Linotype"/>
          <w:b/>
          <w:i/>
          <w:sz w:val="22"/>
          <w:szCs w:val="22"/>
        </w:rPr>
        <w:t>Asistir a las sesiones del ayuntamiento y levantar las actas correspondientes</w:t>
      </w:r>
      <w:r w:rsidRPr="00823515">
        <w:rPr>
          <w:rFonts w:ascii="Palatino Linotype" w:hAnsi="Palatino Linotype"/>
          <w:i/>
          <w:sz w:val="22"/>
          <w:szCs w:val="22"/>
        </w:rPr>
        <w:t>;</w:t>
      </w:r>
    </w:p>
    <w:p w:rsidR="00FD3387" w:rsidRPr="00823515" w:rsidRDefault="00FD3387" w:rsidP="00FD3387">
      <w:pPr>
        <w:ind w:left="851" w:right="899"/>
        <w:jc w:val="both"/>
        <w:rPr>
          <w:rFonts w:ascii="Palatino Linotype" w:hAnsi="Palatino Linotype"/>
          <w:i/>
          <w:sz w:val="22"/>
          <w:szCs w:val="22"/>
        </w:rPr>
      </w:pPr>
      <w:r w:rsidRPr="00823515">
        <w:rPr>
          <w:rFonts w:ascii="Palatino Linotype" w:hAnsi="Palatino Linotype"/>
          <w:i/>
          <w:sz w:val="22"/>
          <w:szCs w:val="22"/>
        </w:rPr>
        <w:t>…</w:t>
      </w:r>
    </w:p>
    <w:p w:rsidR="00FD3387" w:rsidRPr="00823515" w:rsidRDefault="00FD3387" w:rsidP="00FD3387">
      <w:pPr>
        <w:ind w:left="851" w:right="899"/>
        <w:jc w:val="both"/>
        <w:rPr>
          <w:rFonts w:ascii="Palatino Linotype" w:hAnsi="Palatino Linotype"/>
          <w:b/>
          <w:i/>
          <w:sz w:val="22"/>
          <w:szCs w:val="22"/>
        </w:rPr>
      </w:pPr>
      <w:r w:rsidRPr="00823515">
        <w:rPr>
          <w:rFonts w:ascii="Palatino Linotype" w:hAnsi="Palatino Linotype"/>
          <w:b/>
          <w:i/>
          <w:sz w:val="22"/>
          <w:szCs w:val="22"/>
        </w:rPr>
        <w:t>IV. Llevar y conservar los libros de actas de cabildo, obteniendo las firmas de los asistentes a las sesiones;</w:t>
      </w:r>
    </w:p>
    <w:p w:rsidR="00FD3387" w:rsidRPr="00823515" w:rsidRDefault="00FD3387" w:rsidP="00FD3387">
      <w:pPr>
        <w:ind w:left="851" w:right="899"/>
        <w:jc w:val="both"/>
        <w:rPr>
          <w:rFonts w:ascii="Palatino Linotype" w:hAnsi="Palatino Linotype" w:cs="Arial"/>
          <w:i/>
          <w:color w:val="000000" w:themeColor="text1"/>
          <w:sz w:val="22"/>
          <w:szCs w:val="22"/>
        </w:rPr>
      </w:pPr>
      <w:r w:rsidRPr="00823515">
        <w:rPr>
          <w:rFonts w:ascii="Palatino Linotype" w:hAnsi="Palatino Linotype"/>
          <w:i/>
          <w:sz w:val="22"/>
          <w:szCs w:val="22"/>
        </w:rPr>
        <w:t>…</w:t>
      </w:r>
    </w:p>
    <w:p w:rsidR="00FD3387" w:rsidRPr="00823515" w:rsidRDefault="00FD3387" w:rsidP="00FD3387">
      <w:pPr>
        <w:pStyle w:val="Prrafodelista"/>
        <w:ind w:left="851" w:right="899"/>
        <w:contextualSpacing w:val="0"/>
        <w:jc w:val="both"/>
        <w:rPr>
          <w:rFonts w:ascii="Palatino Linotype" w:hAnsi="Palatino Linotype"/>
          <w:i/>
          <w:sz w:val="22"/>
          <w:szCs w:val="22"/>
        </w:rPr>
      </w:pPr>
      <w:r w:rsidRPr="00823515">
        <w:rPr>
          <w:rFonts w:ascii="Palatino Linotype" w:hAnsi="Palatino Linotype"/>
          <w:b/>
          <w:i/>
          <w:sz w:val="22"/>
          <w:szCs w:val="22"/>
        </w:rPr>
        <w:t>XIII. Ser responsable de la publicación de la Gaceta Municipal, así como de las publicaciones en los estrados de los Ayuntamientos; y</w:t>
      </w:r>
      <w:r w:rsidRPr="00823515">
        <w:rPr>
          <w:rFonts w:ascii="Palatino Linotype" w:hAnsi="Palatino Linotype"/>
          <w:i/>
          <w:sz w:val="22"/>
          <w:szCs w:val="22"/>
        </w:rPr>
        <w:t xml:space="preserve">” </w:t>
      </w:r>
    </w:p>
    <w:p w:rsidR="00DB78CB" w:rsidRPr="00823515" w:rsidRDefault="00DB78CB" w:rsidP="00FD3387">
      <w:pPr>
        <w:pStyle w:val="Prrafodelista"/>
        <w:ind w:left="851" w:right="899"/>
        <w:contextualSpacing w:val="0"/>
        <w:jc w:val="both"/>
        <w:rPr>
          <w:rFonts w:ascii="Palatino Linotype" w:hAnsi="Palatino Linotype"/>
          <w:i/>
          <w:sz w:val="22"/>
          <w:szCs w:val="22"/>
        </w:rPr>
      </w:pPr>
    </w:p>
    <w:p w:rsidR="00FD3387" w:rsidRPr="00823515" w:rsidRDefault="00FD3387" w:rsidP="00FD3387">
      <w:pPr>
        <w:pStyle w:val="Prrafodelista"/>
        <w:ind w:left="851" w:right="899"/>
        <w:contextualSpacing w:val="0"/>
        <w:jc w:val="both"/>
        <w:rPr>
          <w:rFonts w:ascii="Palatino Linotype" w:hAnsi="Palatino Linotype" w:cs="Arial"/>
          <w:i/>
          <w:color w:val="000000" w:themeColor="text1"/>
          <w:sz w:val="22"/>
          <w:szCs w:val="22"/>
        </w:rPr>
      </w:pPr>
      <w:r w:rsidRPr="00823515">
        <w:rPr>
          <w:rFonts w:ascii="Palatino Linotype" w:hAnsi="Palatino Linotype"/>
          <w:i/>
          <w:sz w:val="22"/>
          <w:szCs w:val="22"/>
        </w:rPr>
        <w:t>(Énfasis añadido)</w:t>
      </w:r>
    </w:p>
    <w:p w:rsidR="00124E39" w:rsidRPr="00823515" w:rsidRDefault="00124E39" w:rsidP="00124E39">
      <w:pPr>
        <w:spacing w:before="100" w:beforeAutospacing="1" w:after="100" w:afterAutospacing="1" w:line="360" w:lineRule="auto"/>
        <w:ind w:right="49"/>
        <w:jc w:val="both"/>
        <w:rPr>
          <w:rFonts w:ascii="Palatino Linotype" w:hAnsi="Palatino Linotype"/>
          <w:lang w:eastAsia="es-MX"/>
        </w:rPr>
      </w:pPr>
      <w:r w:rsidRPr="00823515">
        <w:rPr>
          <w:rFonts w:ascii="Palatino Linotype" w:hAnsi="Palatino Linotype"/>
          <w:lang w:eastAsia="es-MX"/>
        </w:rPr>
        <w:lastRenderedPageBreak/>
        <w:t xml:space="preserve">En el mismo sentido, el Reglamento Interno de la Administración Pública Municipal de Ecatepec de Morelos 2019 – 2021, en su numeral 26, fracciones I y II establece lo siguiente: </w:t>
      </w:r>
    </w:p>
    <w:p w:rsidR="00D930D4" w:rsidRPr="00823515" w:rsidRDefault="00124E39" w:rsidP="00124E39">
      <w:pPr>
        <w:pStyle w:val="Prrafodelista"/>
        <w:ind w:left="851" w:right="899"/>
        <w:contextualSpacing w:val="0"/>
        <w:jc w:val="both"/>
        <w:rPr>
          <w:rFonts w:ascii="Palatino Linotype" w:hAnsi="Palatino Linotype"/>
          <w:i/>
          <w:sz w:val="22"/>
          <w:szCs w:val="22"/>
        </w:rPr>
      </w:pPr>
      <w:r w:rsidRPr="00823515">
        <w:rPr>
          <w:rFonts w:ascii="Palatino Linotype" w:hAnsi="Palatino Linotype"/>
          <w:b/>
          <w:i/>
          <w:sz w:val="22"/>
          <w:szCs w:val="22"/>
        </w:rPr>
        <w:t>“</w:t>
      </w:r>
      <w:r w:rsidR="00D930D4" w:rsidRPr="00823515">
        <w:rPr>
          <w:rFonts w:ascii="Palatino Linotype" w:hAnsi="Palatino Linotype"/>
          <w:b/>
          <w:i/>
          <w:sz w:val="22"/>
          <w:szCs w:val="22"/>
        </w:rPr>
        <w:t>Artículo 26.</w:t>
      </w:r>
      <w:r w:rsidR="00D930D4" w:rsidRPr="00823515">
        <w:rPr>
          <w:rFonts w:ascii="Palatino Linotype" w:hAnsi="Palatino Linotype"/>
          <w:i/>
          <w:sz w:val="22"/>
          <w:szCs w:val="22"/>
        </w:rPr>
        <w:t xml:space="preserve"> La </w:t>
      </w:r>
      <w:r w:rsidR="00D930D4" w:rsidRPr="00823515">
        <w:rPr>
          <w:rFonts w:ascii="Palatino Linotype" w:hAnsi="Palatino Linotype"/>
          <w:b/>
          <w:i/>
          <w:sz w:val="22"/>
          <w:szCs w:val="22"/>
        </w:rPr>
        <w:t>Secretaría del H. Ayuntamiento estará a cargo de un servidor público denominado “Secretario del H. Ayuntamiento”</w:t>
      </w:r>
      <w:r w:rsidR="00D930D4" w:rsidRPr="00823515">
        <w:rPr>
          <w:rFonts w:ascii="Palatino Linotype" w:hAnsi="Palatino Linotype"/>
          <w:i/>
          <w:sz w:val="22"/>
          <w:szCs w:val="22"/>
        </w:rPr>
        <w:t>, quien será designado por el H. Ayuntamiento a propuesta del Presidente Municipal, a quien auxiliará en sus funciones.</w:t>
      </w:r>
    </w:p>
    <w:p w:rsidR="00D930D4" w:rsidRPr="00823515" w:rsidRDefault="00D930D4" w:rsidP="00124E39">
      <w:pPr>
        <w:pStyle w:val="Prrafodelista"/>
        <w:ind w:left="851" w:right="899"/>
        <w:contextualSpacing w:val="0"/>
        <w:jc w:val="both"/>
        <w:rPr>
          <w:rFonts w:ascii="Palatino Linotype" w:hAnsi="Palatino Linotype"/>
          <w:i/>
          <w:sz w:val="22"/>
          <w:szCs w:val="22"/>
        </w:rPr>
      </w:pPr>
    </w:p>
    <w:p w:rsidR="00D930D4" w:rsidRPr="00823515" w:rsidRDefault="00D930D4" w:rsidP="00124E39">
      <w:pPr>
        <w:pStyle w:val="Prrafodelista"/>
        <w:ind w:left="851" w:right="899"/>
        <w:contextualSpacing w:val="0"/>
        <w:jc w:val="both"/>
        <w:rPr>
          <w:rFonts w:ascii="Palatino Linotype" w:hAnsi="Palatino Linotype"/>
          <w:i/>
          <w:sz w:val="22"/>
          <w:szCs w:val="22"/>
        </w:rPr>
      </w:pPr>
      <w:r w:rsidRPr="00823515">
        <w:rPr>
          <w:rFonts w:ascii="Palatino Linotype" w:hAnsi="Palatino Linotype"/>
          <w:i/>
          <w:sz w:val="22"/>
          <w:szCs w:val="22"/>
        </w:rPr>
        <w:t>Al Secretario del H. Ayuntamiento le corresponde, además de las atribuciones que expresamente le señalan la Constitución Política del Estado Libre y Soberano de México y la Ley Orgánica Municipal del Estado de México, el despacho de los siguientes asuntos:</w:t>
      </w:r>
    </w:p>
    <w:p w:rsidR="00124E39" w:rsidRPr="00823515" w:rsidRDefault="00124E39" w:rsidP="00124E39">
      <w:pPr>
        <w:pStyle w:val="Prrafodelista"/>
        <w:ind w:left="851" w:right="899"/>
        <w:contextualSpacing w:val="0"/>
        <w:jc w:val="both"/>
        <w:rPr>
          <w:rFonts w:ascii="Palatino Linotype" w:hAnsi="Palatino Linotype"/>
          <w:i/>
          <w:sz w:val="22"/>
          <w:szCs w:val="22"/>
        </w:rPr>
      </w:pPr>
    </w:p>
    <w:p w:rsidR="00D930D4" w:rsidRPr="00823515" w:rsidRDefault="00124E39" w:rsidP="00124E39">
      <w:pPr>
        <w:pStyle w:val="Prrafodelista"/>
        <w:ind w:left="851" w:right="899"/>
        <w:contextualSpacing w:val="0"/>
        <w:jc w:val="both"/>
        <w:rPr>
          <w:rFonts w:ascii="Palatino Linotype" w:hAnsi="Palatino Linotype"/>
          <w:b/>
          <w:i/>
          <w:sz w:val="22"/>
          <w:szCs w:val="22"/>
        </w:rPr>
      </w:pPr>
      <w:r w:rsidRPr="00823515">
        <w:rPr>
          <w:rFonts w:ascii="Palatino Linotype" w:hAnsi="Palatino Linotype"/>
          <w:b/>
          <w:i/>
          <w:sz w:val="22"/>
          <w:szCs w:val="22"/>
        </w:rPr>
        <w:t xml:space="preserve">I. </w:t>
      </w:r>
      <w:r w:rsidR="00D930D4" w:rsidRPr="00823515">
        <w:rPr>
          <w:rFonts w:ascii="Palatino Linotype" w:hAnsi="Palatino Linotype"/>
          <w:b/>
          <w:i/>
          <w:sz w:val="22"/>
          <w:szCs w:val="22"/>
        </w:rPr>
        <w:t xml:space="preserve">El Secretario del H. Ayuntamiento contará con las atribuciones que le otorga el Artículo 91 de la Ley Orgánica Municipal del Estado de México, tendrá a su cargo la Oficialía de Partes, el Archivo General del H. Ayuntamiento y la Oficina Central de Diligencias; </w:t>
      </w:r>
    </w:p>
    <w:p w:rsidR="006257C8" w:rsidRPr="00823515" w:rsidRDefault="006257C8" w:rsidP="00124E39">
      <w:pPr>
        <w:pStyle w:val="Prrafodelista"/>
        <w:ind w:left="851" w:right="899"/>
        <w:contextualSpacing w:val="0"/>
        <w:jc w:val="both"/>
        <w:rPr>
          <w:rFonts w:ascii="Palatino Linotype" w:hAnsi="Palatino Linotype"/>
          <w:b/>
          <w:i/>
          <w:sz w:val="22"/>
          <w:szCs w:val="22"/>
        </w:rPr>
      </w:pPr>
    </w:p>
    <w:p w:rsidR="00D930D4" w:rsidRPr="00823515" w:rsidRDefault="00124E39" w:rsidP="00124E39">
      <w:pPr>
        <w:pStyle w:val="Prrafodelista"/>
        <w:ind w:left="851" w:right="899"/>
        <w:contextualSpacing w:val="0"/>
        <w:jc w:val="both"/>
        <w:rPr>
          <w:rFonts w:ascii="Palatino Linotype" w:hAnsi="Palatino Linotype"/>
          <w:b/>
          <w:i/>
          <w:sz w:val="22"/>
          <w:szCs w:val="22"/>
        </w:rPr>
      </w:pPr>
      <w:r w:rsidRPr="00823515">
        <w:rPr>
          <w:rFonts w:ascii="Palatino Linotype" w:hAnsi="Palatino Linotype"/>
          <w:b/>
          <w:i/>
          <w:sz w:val="22"/>
          <w:szCs w:val="22"/>
        </w:rPr>
        <w:t xml:space="preserve">II. </w:t>
      </w:r>
      <w:r w:rsidR="00D930D4" w:rsidRPr="00823515">
        <w:rPr>
          <w:rFonts w:ascii="Palatino Linotype" w:hAnsi="Palatino Linotype"/>
          <w:b/>
          <w:i/>
          <w:sz w:val="22"/>
          <w:szCs w:val="22"/>
        </w:rPr>
        <w:t>El titular de la Secretaría del H. Ayuntamiento deberá levantar las Actas de Cabildo respectivas, así como emitir los citatorios para la celebración de las sesiones de Cabildo;</w:t>
      </w:r>
      <w:r w:rsidRPr="00823515">
        <w:rPr>
          <w:rFonts w:ascii="Palatino Linotype" w:hAnsi="Palatino Linotype"/>
          <w:b/>
          <w:i/>
          <w:sz w:val="22"/>
          <w:szCs w:val="22"/>
        </w:rPr>
        <w:t>”</w:t>
      </w:r>
    </w:p>
    <w:p w:rsidR="00DB78CB" w:rsidRPr="00823515" w:rsidRDefault="00DB78CB" w:rsidP="00124E39">
      <w:pPr>
        <w:pStyle w:val="Prrafodelista"/>
        <w:ind w:left="851" w:right="899"/>
        <w:contextualSpacing w:val="0"/>
        <w:jc w:val="both"/>
        <w:rPr>
          <w:rFonts w:ascii="Palatino Linotype" w:hAnsi="Palatino Linotype"/>
          <w:i/>
          <w:sz w:val="22"/>
          <w:szCs w:val="22"/>
        </w:rPr>
      </w:pPr>
    </w:p>
    <w:p w:rsidR="00124E39" w:rsidRPr="00823515" w:rsidRDefault="00124E39" w:rsidP="00124E39">
      <w:pPr>
        <w:pStyle w:val="Prrafodelista"/>
        <w:ind w:left="851" w:right="899"/>
        <w:contextualSpacing w:val="0"/>
        <w:jc w:val="both"/>
        <w:rPr>
          <w:rFonts w:ascii="Palatino Linotype" w:hAnsi="Palatino Linotype"/>
          <w:i/>
          <w:sz w:val="22"/>
          <w:szCs w:val="22"/>
        </w:rPr>
      </w:pPr>
      <w:r w:rsidRPr="00823515">
        <w:rPr>
          <w:rFonts w:ascii="Palatino Linotype" w:hAnsi="Palatino Linotype"/>
          <w:i/>
          <w:sz w:val="22"/>
          <w:szCs w:val="22"/>
        </w:rPr>
        <w:t>(Énfasis añadido)</w:t>
      </w:r>
    </w:p>
    <w:p w:rsidR="004232CF" w:rsidRPr="00823515" w:rsidRDefault="0050718C" w:rsidP="004232C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23515">
        <w:rPr>
          <w:rFonts w:ascii="Palatino Linotype" w:hAnsi="Palatino Linotype" w:cs="Arial"/>
        </w:rPr>
        <w:t>A fin de r</w:t>
      </w:r>
      <w:r w:rsidR="004232CF" w:rsidRPr="00823515">
        <w:rPr>
          <w:rFonts w:ascii="Palatino Linotype" w:hAnsi="Palatino Linotype" w:cs="Arial"/>
        </w:rPr>
        <w:t>obustece</w:t>
      </w:r>
      <w:r w:rsidRPr="00823515">
        <w:rPr>
          <w:rFonts w:ascii="Palatino Linotype" w:hAnsi="Palatino Linotype" w:cs="Arial"/>
        </w:rPr>
        <w:t>r</w:t>
      </w:r>
      <w:r w:rsidR="004232CF" w:rsidRPr="00823515">
        <w:rPr>
          <w:rFonts w:ascii="Palatino Linotype" w:hAnsi="Palatino Linotype" w:cs="Arial"/>
        </w:rPr>
        <w:t xml:space="preserve"> </w:t>
      </w:r>
      <w:r w:rsidRPr="00823515">
        <w:rPr>
          <w:rFonts w:ascii="Palatino Linotype" w:hAnsi="Palatino Linotype" w:cs="Arial"/>
        </w:rPr>
        <w:t xml:space="preserve">lo hasta aquí expuesto, </w:t>
      </w:r>
      <w:r w:rsidR="004232CF" w:rsidRPr="00823515">
        <w:rPr>
          <w:rFonts w:ascii="Palatino Linotype" w:hAnsi="Palatino Linotype" w:cs="Arial"/>
        </w:rPr>
        <w:t>el artículo 94</w:t>
      </w:r>
      <w:r w:rsidR="00DB78CB" w:rsidRPr="00823515">
        <w:rPr>
          <w:rFonts w:ascii="Palatino Linotype" w:hAnsi="Palatino Linotype" w:cs="Arial"/>
        </w:rPr>
        <w:t>,</w:t>
      </w:r>
      <w:r w:rsidR="004232CF" w:rsidRPr="00823515">
        <w:rPr>
          <w:rFonts w:ascii="Palatino Linotype" w:hAnsi="Palatino Linotype" w:cs="Arial"/>
        </w:rPr>
        <w:t xml:space="preserve"> fracción II</w:t>
      </w:r>
      <w:r w:rsidR="00DB78CB" w:rsidRPr="00823515">
        <w:rPr>
          <w:rFonts w:ascii="Palatino Linotype" w:hAnsi="Palatino Linotype" w:cs="Arial"/>
        </w:rPr>
        <w:t>,</w:t>
      </w:r>
      <w:r w:rsidR="004232CF" w:rsidRPr="00823515">
        <w:rPr>
          <w:rFonts w:ascii="Palatino Linotype" w:hAnsi="Palatino Linotype" w:cs="Arial"/>
        </w:rPr>
        <w:t xml:space="preserve"> inciso b) de la Ley de Transparencia y Acceso a la Información Pública del Estado de México y Municipios, que establece las </w:t>
      </w:r>
      <w:r w:rsidR="004232CF" w:rsidRPr="00823515">
        <w:rPr>
          <w:rFonts w:ascii="Palatino Linotype" w:hAnsi="Palatino Linotype" w:cs="Arial"/>
          <w:b/>
        </w:rPr>
        <w:t>obligaciones de transparencia común</w:t>
      </w:r>
      <w:r w:rsidR="004232CF" w:rsidRPr="00823515">
        <w:rPr>
          <w:rFonts w:ascii="Palatino Linotype" w:hAnsi="Palatino Linotype" w:cs="Arial"/>
        </w:rPr>
        <w:t xml:space="preserve"> para los Sujetos Obligados </w:t>
      </w:r>
      <w:r w:rsidR="004232CF" w:rsidRPr="00823515">
        <w:rPr>
          <w:rFonts w:ascii="Palatino Linotype" w:hAnsi="Palatino Linotype" w:cs="Arial"/>
          <w:b/>
        </w:rPr>
        <w:t xml:space="preserve">correspondientes </w:t>
      </w:r>
      <w:r w:rsidR="004232CF" w:rsidRPr="00823515">
        <w:rPr>
          <w:rFonts w:ascii="Palatino Linotype" w:hAnsi="Palatino Linotype" w:cs="Arial"/>
        </w:rPr>
        <w:t xml:space="preserve">al Poder Ejecutivo Local y a </w:t>
      </w:r>
      <w:r w:rsidR="004232CF" w:rsidRPr="00823515">
        <w:rPr>
          <w:rFonts w:ascii="Palatino Linotype" w:hAnsi="Palatino Linotype" w:cs="Arial"/>
          <w:b/>
        </w:rPr>
        <w:t>los Municipios</w:t>
      </w:r>
      <w:r w:rsidR="004232CF" w:rsidRPr="00823515">
        <w:rPr>
          <w:rFonts w:ascii="Palatino Linotype" w:hAnsi="Palatino Linotype" w:cs="Arial"/>
        </w:rPr>
        <w:t xml:space="preserve">, señala que </w:t>
      </w:r>
      <w:r w:rsidR="004232CF" w:rsidRPr="00823515">
        <w:rPr>
          <w:rFonts w:ascii="Palatino Linotype" w:hAnsi="Palatino Linotype" w:cs="Arial"/>
          <w:b/>
        </w:rPr>
        <w:t>deberán poner a disposición del público y actualizar</w:t>
      </w:r>
      <w:r w:rsidR="00DB78CB" w:rsidRPr="00823515">
        <w:rPr>
          <w:rFonts w:ascii="Palatino Linotype" w:hAnsi="Palatino Linotype" w:cs="Arial"/>
          <w:b/>
        </w:rPr>
        <w:t>,</w:t>
      </w:r>
      <w:r w:rsidR="004232CF" w:rsidRPr="00823515">
        <w:rPr>
          <w:rFonts w:ascii="Palatino Linotype" w:hAnsi="Palatino Linotype" w:cs="Arial"/>
          <w:b/>
        </w:rPr>
        <w:t xml:space="preserve"> en el caso de los Municipios</w:t>
      </w:r>
      <w:r w:rsidR="00DB78CB" w:rsidRPr="00823515">
        <w:rPr>
          <w:rFonts w:ascii="Palatino Linotype" w:hAnsi="Palatino Linotype" w:cs="Arial"/>
          <w:b/>
        </w:rPr>
        <w:t>,</w:t>
      </w:r>
      <w:r w:rsidR="004232CF" w:rsidRPr="00823515">
        <w:rPr>
          <w:rFonts w:ascii="Palatino Linotype" w:hAnsi="Palatino Linotype" w:cs="Arial"/>
          <w:b/>
        </w:rPr>
        <w:t xml:space="preserve"> la información correspondiente a las actas de sesiones de cabildo</w:t>
      </w:r>
      <w:r w:rsidR="004232CF" w:rsidRPr="00823515">
        <w:rPr>
          <w:rFonts w:ascii="Palatino Linotype" w:hAnsi="Palatino Linotype" w:cs="Arial"/>
        </w:rPr>
        <w:t xml:space="preserve">, los controles de asistencia de los integrantes del Ayuntamiento a las sesiones y </w:t>
      </w:r>
      <w:r w:rsidR="004232CF" w:rsidRPr="00823515">
        <w:rPr>
          <w:rFonts w:ascii="Palatino Linotype" w:hAnsi="Palatino Linotype" w:cs="Arial"/>
          <w:b/>
        </w:rPr>
        <w:t xml:space="preserve">el sentido de votación </w:t>
      </w:r>
      <w:r w:rsidR="004232CF" w:rsidRPr="00823515">
        <w:rPr>
          <w:rFonts w:ascii="Palatino Linotype" w:hAnsi="Palatino Linotype" w:cs="Arial"/>
          <w:b/>
        </w:rPr>
        <w:lastRenderedPageBreak/>
        <w:t>de los miembros del cabildo sobre iniciativas y acuerdos</w:t>
      </w:r>
      <w:r w:rsidR="004232CF" w:rsidRPr="00823515">
        <w:rPr>
          <w:rFonts w:ascii="Palatino Linotype" w:hAnsi="Palatino Linotype" w:cs="Arial"/>
        </w:rPr>
        <w:t>, sirviendo de sustento lo que a continuación se transcribe:</w:t>
      </w:r>
    </w:p>
    <w:p w:rsidR="004232CF" w:rsidRPr="00823515" w:rsidRDefault="004232CF" w:rsidP="004232CF">
      <w:pPr>
        <w:widowControl w:val="0"/>
        <w:autoSpaceDE w:val="0"/>
        <w:autoSpaceDN w:val="0"/>
        <w:adjustRightInd w:val="0"/>
        <w:spacing w:before="100" w:beforeAutospacing="1" w:after="100" w:afterAutospacing="1"/>
        <w:ind w:left="851" w:right="900"/>
        <w:jc w:val="both"/>
        <w:rPr>
          <w:rFonts w:ascii="Palatino Linotype" w:hAnsi="Palatino Linotype"/>
          <w:i/>
          <w:sz w:val="22"/>
          <w:szCs w:val="22"/>
        </w:rPr>
      </w:pPr>
      <w:r w:rsidRPr="00823515">
        <w:rPr>
          <w:rFonts w:ascii="Palatino Linotype" w:hAnsi="Palatino Linotype"/>
          <w:b/>
          <w:i/>
          <w:sz w:val="22"/>
          <w:szCs w:val="22"/>
        </w:rPr>
        <w:t>“Artículo 94.</w:t>
      </w:r>
      <w:r w:rsidRPr="00823515">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4232CF" w:rsidRPr="00823515" w:rsidRDefault="004232CF" w:rsidP="004232CF">
      <w:pPr>
        <w:widowControl w:val="0"/>
        <w:autoSpaceDE w:val="0"/>
        <w:autoSpaceDN w:val="0"/>
        <w:adjustRightInd w:val="0"/>
        <w:spacing w:before="100" w:beforeAutospacing="1" w:after="100" w:afterAutospacing="1"/>
        <w:ind w:left="1134" w:right="900"/>
        <w:jc w:val="both"/>
        <w:rPr>
          <w:rFonts w:ascii="Palatino Linotype" w:hAnsi="Palatino Linotype"/>
          <w:i/>
          <w:sz w:val="22"/>
          <w:szCs w:val="22"/>
        </w:rPr>
      </w:pPr>
      <w:r w:rsidRPr="00823515">
        <w:rPr>
          <w:rFonts w:ascii="Palatino Linotype" w:hAnsi="Palatino Linotype"/>
          <w:b/>
          <w:i/>
          <w:sz w:val="22"/>
          <w:szCs w:val="22"/>
        </w:rPr>
        <w:t xml:space="preserve">II. </w:t>
      </w:r>
      <w:r w:rsidRPr="00823515">
        <w:rPr>
          <w:rFonts w:ascii="Palatino Linotype" w:hAnsi="Palatino Linotype"/>
          <w:i/>
          <w:sz w:val="22"/>
          <w:szCs w:val="22"/>
        </w:rPr>
        <w:t>Adicionalmente en el caso de los municipios:</w:t>
      </w:r>
    </w:p>
    <w:p w:rsidR="004232CF" w:rsidRPr="00823515" w:rsidRDefault="004232CF" w:rsidP="004232CF">
      <w:pPr>
        <w:widowControl w:val="0"/>
        <w:autoSpaceDE w:val="0"/>
        <w:autoSpaceDN w:val="0"/>
        <w:adjustRightInd w:val="0"/>
        <w:spacing w:before="100" w:beforeAutospacing="1" w:after="100" w:afterAutospacing="1"/>
        <w:ind w:left="1418" w:right="900"/>
        <w:jc w:val="both"/>
        <w:rPr>
          <w:rFonts w:ascii="Palatino Linotype" w:hAnsi="Palatino Linotype" w:cs="Arial"/>
          <w:i/>
          <w:sz w:val="22"/>
          <w:szCs w:val="22"/>
        </w:rPr>
      </w:pPr>
      <w:r w:rsidRPr="00823515">
        <w:rPr>
          <w:rFonts w:ascii="Palatino Linotype" w:hAnsi="Palatino Linotype"/>
          <w:b/>
          <w:i/>
          <w:sz w:val="22"/>
          <w:szCs w:val="22"/>
        </w:rPr>
        <w:t>b)</w:t>
      </w:r>
      <w:r w:rsidRPr="00823515">
        <w:rPr>
          <w:rFonts w:ascii="Palatino Linotype" w:hAnsi="Palatino Linotype"/>
          <w:i/>
          <w:sz w:val="22"/>
          <w:szCs w:val="22"/>
        </w:rPr>
        <w:t xml:space="preserve"> Las actas de sesiones de cabildo, los controles de asistencia de los integrantes del Ayuntamiento a las sesiones de cabildo y el sentido de votación de los miembros del cabildo sobre las iniciativas o acuerdos...</w:t>
      </w:r>
      <w:r w:rsidRPr="00823515">
        <w:rPr>
          <w:rFonts w:ascii="Palatino Linotype" w:hAnsi="Palatino Linotype"/>
          <w:b/>
          <w:i/>
          <w:sz w:val="22"/>
          <w:szCs w:val="22"/>
        </w:rPr>
        <w:t xml:space="preserve">” </w:t>
      </w:r>
      <w:r w:rsidRPr="00823515">
        <w:rPr>
          <w:rFonts w:ascii="Palatino Linotype" w:hAnsi="Palatino Linotype"/>
          <w:i/>
          <w:sz w:val="22"/>
          <w:szCs w:val="22"/>
        </w:rPr>
        <w:t>(Sic)</w:t>
      </w:r>
    </w:p>
    <w:p w:rsidR="004232CF" w:rsidRPr="00823515" w:rsidRDefault="00DB78CB" w:rsidP="004232CF">
      <w:pPr>
        <w:spacing w:before="100" w:beforeAutospacing="1" w:after="100" w:afterAutospacing="1" w:line="360" w:lineRule="auto"/>
        <w:jc w:val="both"/>
        <w:rPr>
          <w:rFonts w:ascii="Palatino Linotype" w:hAnsi="Palatino Linotype"/>
          <w:lang w:val="es-ES_tradnl"/>
        </w:rPr>
      </w:pPr>
      <w:r w:rsidRPr="00823515">
        <w:rPr>
          <w:rFonts w:ascii="Palatino Linotype" w:hAnsi="Palatino Linotype"/>
        </w:rPr>
        <w:t xml:space="preserve">Toda vez que </w:t>
      </w:r>
      <w:r w:rsidR="004232CF" w:rsidRPr="00823515">
        <w:rPr>
          <w:rFonts w:ascii="Palatino Linotype" w:hAnsi="Palatino Linotype"/>
        </w:rPr>
        <w:t xml:space="preserve">se trata de una obligación de transparencia común, </w:t>
      </w:r>
      <w:r w:rsidR="004232CF" w:rsidRPr="00823515">
        <w:rPr>
          <w:rFonts w:ascii="Palatino Linotype" w:hAnsi="Palatino Linotype"/>
          <w:lang w:val="es-ES_tradnl"/>
        </w:rPr>
        <w:t>personal de esta Ponencia Resolutora inspeccionó el portal de I</w:t>
      </w:r>
      <w:r w:rsidRPr="00823515">
        <w:rPr>
          <w:rFonts w:ascii="Palatino Linotype" w:hAnsi="Palatino Linotype"/>
          <w:lang w:val="es-ES_tradnl"/>
        </w:rPr>
        <w:t xml:space="preserve">nformación </w:t>
      </w:r>
      <w:r w:rsidR="004232CF" w:rsidRPr="00823515">
        <w:rPr>
          <w:rFonts w:ascii="Palatino Linotype" w:hAnsi="Palatino Linotype"/>
          <w:lang w:val="es-ES_tradnl"/>
        </w:rPr>
        <w:t>P</w:t>
      </w:r>
      <w:r w:rsidRPr="00823515">
        <w:rPr>
          <w:rFonts w:ascii="Palatino Linotype" w:hAnsi="Palatino Linotype"/>
          <w:lang w:val="es-ES_tradnl"/>
        </w:rPr>
        <w:t xml:space="preserve">ública de </w:t>
      </w:r>
      <w:r w:rsidR="004232CF" w:rsidRPr="00823515">
        <w:rPr>
          <w:rFonts w:ascii="Palatino Linotype" w:hAnsi="Palatino Linotype"/>
          <w:lang w:val="es-ES_tradnl"/>
        </w:rPr>
        <w:t>O</w:t>
      </w:r>
      <w:r w:rsidRPr="00823515">
        <w:rPr>
          <w:rFonts w:ascii="Palatino Linotype" w:hAnsi="Palatino Linotype"/>
          <w:lang w:val="es-ES_tradnl"/>
        </w:rPr>
        <w:t xml:space="preserve">ficio </w:t>
      </w:r>
      <w:r w:rsidR="004232CF" w:rsidRPr="00823515">
        <w:rPr>
          <w:rFonts w:ascii="Palatino Linotype" w:hAnsi="Palatino Linotype"/>
          <w:lang w:val="es-ES_tradnl"/>
        </w:rPr>
        <w:t>M</w:t>
      </w:r>
      <w:r w:rsidRPr="00823515">
        <w:rPr>
          <w:rFonts w:ascii="Palatino Linotype" w:hAnsi="Palatino Linotype"/>
          <w:lang w:val="es-ES_tradnl"/>
        </w:rPr>
        <w:t>exiquense (IPOMEX)</w:t>
      </w:r>
      <w:r w:rsidR="004232CF" w:rsidRPr="00823515">
        <w:rPr>
          <w:rFonts w:ascii="Palatino Linotype" w:hAnsi="Palatino Linotype"/>
          <w:lang w:val="es-ES_tradnl"/>
        </w:rPr>
        <w:t xml:space="preserve"> del </w:t>
      </w:r>
      <w:r w:rsidR="004232CF" w:rsidRPr="00823515">
        <w:rPr>
          <w:rFonts w:ascii="Palatino Linotype" w:hAnsi="Palatino Linotype"/>
          <w:b/>
          <w:lang w:val="es-ES_tradnl"/>
        </w:rPr>
        <w:t>SUJETO OBLIGADO</w:t>
      </w:r>
      <w:r w:rsidRPr="00823515">
        <w:rPr>
          <w:rFonts w:ascii="Palatino Linotype" w:hAnsi="Palatino Linotype"/>
          <w:b/>
          <w:lang w:val="es-ES_tradnl"/>
        </w:rPr>
        <w:t>,</w:t>
      </w:r>
      <w:r w:rsidR="004232CF" w:rsidRPr="00823515">
        <w:rPr>
          <w:rFonts w:ascii="Palatino Linotype" w:hAnsi="Palatino Linotype"/>
          <w:b/>
          <w:lang w:val="es-ES_tradnl"/>
        </w:rPr>
        <w:t xml:space="preserve"> </w:t>
      </w:r>
      <w:r w:rsidR="004232CF" w:rsidRPr="00823515">
        <w:rPr>
          <w:rFonts w:ascii="Palatino Linotype" w:hAnsi="Palatino Linotype"/>
          <w:lang w:val="es-ES_tradnl"/>
        </w:rPr>
        <w:t>con la finalidad de determinar si la información que como ya se dijo es considerada pública, se encuentra efectivamente publicada en dicho sitio, encontrando lo siguiente:</w:t>
      </w:r>
    </w:p>
    <w:p w:rsidR="003D389C" w:rsidRPr="00823515" w:rsidRDefault="005F4F96" w:rsidP="005F4F96">
      <w:pPr>
        <w:spacing w:before="100" w:beforeAutospacing="1" w:after="100" w:afterAutospacing="1" w:line="360" w:lineRule="auto"/>
        <w:ind w:right="49"/>
        <w:jc w:val="center"/>
        <w:rPr>
          <w:rFonts w:ascii="Palatino Linotype" w:hAnsi="Palatino Linotype"/>
          <w:lang w:eastAsia="es-MX"/>
        </w:rPr>
      </w:pPr>
      <w:r w:rsidRPr="00823515">
        <w:rPr>
          <w:noProof/>
          <w:lang w:eastAsia="es-MX"/>
        </w:rPr>
        <mc:AlternateContent>
          <mc:Choice Requires="wps">
            <w:drawing>
              <wp:anchor distT="0" distB="0" distL="114300" distR="114300" simplePos="0" relativeHeight="251659264" behindDoc="0" locked="0" layoutInCell="1" allowOverlap="1">
                <wp:simplePos x="0" y="0"/>
                <wp:positionH relativeFrom="column">
                  <wp:posOffset>864947</wp:posOffset>
                </wp:positionH>
                <wp:positionV relativeFrom="paragraph">
                  <wp:posOffset>193055</wp:posOffset>
                </wp:positionV>
                <wp:extent cx="3033905" cy="554982"/>
                <wp:effectExtent l="0" t="0" r="14605" b="17145"/>
                <wp:wrapNone/>
                <wp:docPr id="5" name="Rectángulo 5"/>
                <wp:cNvGraphicFramePr/>
                <a:graphic xmlns:a="http://schemas.openxmlformats.org/drawingml/2006/main">
                  <a:graphicData uri="http://schemas.microsoft.com/office/word/2010/wordprocessingShape">
                    <wps:wsp>
                      <wps:cNvSpPr/>
                      <wps:spPr>
                        <a:xfrm>
                          <a:off x="0" y="0"/>
                          <a:ext cx="3033905" cy="55498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EB6F3" id="Rectángulo 5" o:spid="_x0000_s1026" style="position:absolute;margin-left:68.1pt;margin-top:15.2pt;width:238.9pt;height:43.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" filled="f" strokecolor="#1f4d78 [1604]" strokeweight="1.5pt"/>
            </w:pict>
          </mc:Fallback>
        </mc:AlternateContent>
      </w:r>
      <w:r w:rsidRPr="00823515">
        <w:rPr>
          <w:noProof/>
          <w:lang w:eastAsia="es-MX"/>
        </w:rPr>
        <w:drawing>
          <wp:inline distT="0" distB="0" distL="0" distR="0" wp14:anchorId="7F6A8507" wp14:editId="06ACEEC7">
            <wp:extent cx="5317263" cy="27138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8" t="3731" r="6642" b="12066"/>
                    <a:stretch/>
                  </pic:blipFill>
                  <pic:spPr bwMode="auto">
                    <a:xfrm>
                      <a:off x="0" y="0"/>
                      <a:ext cx="5332309" cy="2721514"/>
                    </a:xfrm>
                    <a:prstGeom prst="rect">
                      <a:avLst/>
                    </a:prstGeom>
                    <a:ln>
                      <a:noFill/>
                    </a:ln>
                    <a:extLst>
                      <a:ext uri="{53640926-AAD7-44D8-BBD7-CCE9431645EC}">
                        <a14:shadowObscured xmlns:a14="http://schemas.microsoft.com/office/drawing/2010/main"/>
                      </a:ext>
                    </a:extLst>
                  </pic:spPr>
                </pic:pic>
              </a:graphicData>
            </a:graphic>
          </wp:inline>
        </w:drawing>
      </w:r>
    </w:p>
    <w:p w:rsidR="003D389C" w:rsidRPr="00823515" w:rsidRDefault="005F4F96" w:rsidP="005F4F96">
      <w:pPr>
        <w:spacing w:before="100" w:beforeAutospacing="1" w:after="100" w:afterAutospacing="1" w:line="360" w:lineRule="auto"/>
        <w:ind w:right="49"/>
        <w:jc w:val="center"/>
        <w:rPr>
          <w:rFonts w:ascii="Palatino Linotype" w:hAnsi="Palatino Linotype"/>
          <w:lang w:eastAsia="es-MX"/>
        </w:rPr>
      </w:pPr>
      <w:r w:rsidRPr="00823515">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891375</wp:posOffset>
                </wp:positionH>
                <wp:positionV relativeFrom="paragraph">
                  <wp:posOffset>163606</wp:posOffset>
                </wp:positionV>
                <wp:extent cx="3107903" cy="470414"/>
                <wp:effectExtent l="19050" t="19050" r="16510" b="25400"/>
                <wp:wrapNone/>
                <wp:docPr id="7" name="Rectángulo 7"/>
                <wp:cNvGraphicFramePr/>
                <a:graphic xmlns:a="http://schemas.openxmlformats.org/drawingml/2006/main">
                  <a:graphicData uri="http://schemas.microsoft.com/office/word/2010/wordprocessingShape">
                    <wps:wsp>
                      <wps:cNvSpPr/>
                      <wps:spPr>
                        <a:xfrm>
                          <a:off x="0" y="0"/>
                          <a:ext cx="3107903" cy="470414"/>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E6A7D" id="Rectángulo 7" o:spid="_x0000_s1026" style="position:absolute;margin-left:70.2pt;margin-top:12.9pt;width:244.7pt;height:37.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" filled="f" strokecolor="#5b9bd5 [3204]" strokeweight="2.25pt"/>
            </w:pict>
          </mc:Fallback>
        </mc:AlternateContent>
      </w:r>
      <w:r w:rsidRPr="00823515">
        <w:rPr>
          <w:noProof/>
          <w:lang w:eastAsia="es-MX"/>
        </w:rPr>
        <w:drawing>
          <wp:inline distT="0" distB="0" distL="0" distR="0" wp14:anchorId="7E7A48C4" wp14:editId="4E628A07">
            <wp:extent cx="5396024" cy="271677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1" t="4380" r="6734" b="12229"/>
                    <a:stretch/>
                  </pic:blipFill>
                  <pic:spPr bwMode="auto">
                    <a:xfrm>
                      <a:off x="0" y="0"/>
                      <a:ext cx="5396544" cy="2717034"/>
                    </a:xfrm>
                    <a:prstGeom prst="rect">
                      <a:avLst/>
                    </a:prstGeom>
                    <a:ln>
                      <a:noFill/>
                    </a:ln>
                    <a:extLst>
                      <a:ext uri="{53640926-AAD7-44D8-BBD7-CCE9431645EC}">
                        <a14:shadowObscured xmlns:a14="http://schemas.microsoft.com/office/drawing/2010/main"/>
                      </a:ext>
                    </a:extLst>
                  </pic:spPr>
                </pic:pic>
              </a:graphicData>
            </a:graphic>
          </wp:inline>
        </w:drawing>
      </w:r>
    </w:p>
    <w:p w:rsidR="00DB78CB" w:rsidRPr="00823515" w:rsidRDefault="00ED50ED" w:rsidP="00DB78CB">
      <w:pPr>
        <w:spacing w:before="100" w:beforeAutospacing="1" w:after="100" w:afterAutospacing="1" w:line="360" w:lineRule="auto"/>
        <w:ind w:right="49"/>
        <w:jc w:val="both"/>
        <w:rPr>
          <w:rFonts w:ascii="Palatino Linotype" w:hAnsi="Palatino Linotype" w:cs="Arial"/>
          <w:bCs/>
          <w:color w:val="000000" w:themeColor="text1"/>
        </w:rPr>
      </w:pPr>
      <w:r w:rsidRPr="00823515">
        <w:rPr>
          <w:rFonts w:ascii="Palatino Linotype" w:hAnsi="Palatino Linotype"/>
          <w:lang w:eastAsia="es-MX"/>
        </w:rPr>
        <w:t xml:space="preserve">De las imágenes insertas se puede advertir que </w:t>
      </w:r>
      <w:r w:rsidRPr="00823515">
        <w:rPr>
          <w:rFonts w:ascii="Palatino Linotype" w:hAnsi="Palatino Linotype"/>
          <w:b/>
          <w:lang w:eastAsia="es-MX"/>
        </w:rPr>
        <w:t xml:space="preserve">EL SUJETO OBLIGADO </w:t>
      </w:r>
      <w:r w:rsidR="00DB78CB" w:rsidRPr="00823515">
        <w:rPr>
          <w:rFonts w:ascii="Palatino Linotype" w:hAnsi="Palatino Linotype"/>
          <w:lang w:eastAsia="es-MX"/>
        </w:rPr>
        <w:t>sólo cue</w:t>
      </w:r>
      <w:r w:rsidRPr="00823515">
        <w:rPr>
          <w:rFonts w:ascii="Palatino Linotype" w:hAnsi="Palatino Linotype"/>
          <w:lang w:eastAsia="es-MX"/>
        </w:rPr>
        <w:t xml:space="preserve">nta con 22 actas de las sesiones de cabildo correspondientes a los años 2014 y 2015; sin embargo, ello no satisface el derecho de acceso a la información del solicitante, </w:t>
      </w:r>
      <w:r w:rsidR="00724420" w:rsidRPr="00823515">
        <w:rPr>
          <w:rFonts w:ascii="Palatino Linotype" w:hAnsi="Palatino Linotype"/>
          <w:lang w:eastAsia="es-MX"/>
        </w:rPr>
        <w:t>ya que como se dijo en párrafo anteriores, durante las sesiones de cabildo se toman Acuerdos mismos que son asentados en las Actas que se registran</w:t>
      </w:r>
      <w:r w:rsidR="00DB78CB" w:rsidRPr="00823515">
        <w:rPr>
          <w:rFonts w:ascii="Palatino Linotype" w:hAnsi="Palatino Linotype"/>
          <w:lang w:eastAsia="es-MX"/>
        </w:rPr>
        <w:t>,</w:t>
      </w:r>
      <w:r w:rsidR="00724420" w:rsidRPr="00823515">
        <w:rPr>
          <w:rFonts w:ascii="Palatino Linotype" w:hAnsi="Palatino Linotype"/>
          <w:lang w:eastAsia="es-MX"/>
        </w:rPr>
        <w:t xml:space="preserve"> además en los libros de gobierno correspondientes; por lo que, si </w:t>
      </w:r>
      <w:r w:rsidR="00724420" w:rsidRPr="00823515">
        <w:rPr>
          <w:rFonts w:ascii="Palatino Linotype" w:hAnsi="Palatino Linotype" w:cs="Arial"/>
          <w:bCs/>
          <w:color w:val="000000" w:themeColor="text1"/>
        </w:rPr>
        <w:t>la administración pública municipal, lleva a cabo varios tipos de sesiones, que se clasifican por su carácter en Ordinarias y Extraordinarias, por</w:t>
      </w:r>
      <w:r w:rsidR="00DB78CB" w:rsidRPr="00823515">
        <w:rPr>
          <w:rFonts w:ascii="Palatino Linotype" w:hAnsi="Palatino Linotype" w:cs="Arial"/>
          <w:bCs/>
          <w:color w:val="000000" w:themeColor="text1"/>
        </w:rPr>
        <w:t xml:space="preserve"> su tipo en Públicas o Privadas</w:t>
      </w:r>
      <w:r w:rsidR="00724420" w:rsidRPr="00823515">
        <w:rPr>
          <w:rFonts w:ascii="Palatino Linotype" w:hAnsi="Palatino Linotype" w:cs="Arial"/>
          <w:bCs/>
          <w:color w:val="000000" w:themeColor="text1"/>
        </w:rPr>
        <w:t xml:space="preserve"> y por su régimen en Resolutivas o Solemnes, las sesiones ordinarias son aquellas que se celebran el día o días de la semana previamente establecidos por el Cabildo en alguna de sus primeras sesiones, las sesiones extraordinarias, son las que se realizan fuera de los días acordados por el Cabildo para sesionar, las sesiones públicas aquellas en las que pueda asistir el público en general, las privadas cuando se traten asuntos relativos a la responsabilidad de los servidores públicos municipales o a solicitud del Presidente Municipal o la mayoría </w:t>
      </w:r>
      <w:r w:rsidR="00724420" w:rsidRPr="00823515">
        <w:rPr>
          <w:rFonts w:ascii="Palatino Linotype" w:hAnsi="Palatino Linotype" w:cs="Arial"/>
          <w:bCs/>
          <w:color w:val="000000" w:themeColor="text1"/>
        </w:rPr>
        <w:lastRenderedPageBreak/>
        <w:t>de los miembros del Ayuntamiento, finalmente las sesiones solemnes serán en las que el Presidente Municipal rinda su informe anual a cerca de la situación que guarda la Administración Pública Municipal y las que por los asuntos que se trate o por las personas que concurran deba</w:t>
      </w:r>
      <w:r w:rsidR="00DB78CB" w:rsidRPr="00823515">
        <w:rPr>
          <w:rFonts w:ascii="Palatino Linotype" w:hAnsi="Palatino Linotype" w:cs="Arial"/>
          <w:bCs/>
          <w:color w:val="000000" w:themeColor="text1"/>
        </w:rPr>
        <w:t>n</w:t>
      </w:r>
      <w:r w:rsidR="00724420" w:rsidRPr="00823515">
        <w:rPr>
          <w:rFonts w:ascii="Palatino Linotype" w:hAnsi="Palatino Linotype" w:cs="Arial"/>
          <w:bCs/>
          <w:color w:val="000000" w:themeColor="text1"/>
        </w:rPr>
        <w:t xml:space="preserve"> celebrarse un protocolo especial</w:t>
      </w:r>
      <w:r w:rsidR="00DB78CB" w:rsidRPr="00823515">
        <w:rPr>
          <w:rFonts w:ascii="Palatino Linotype" w:hAnsi="Palatino Linotype" w:cs="Arial"/>
          <w:bCs/>
          <w:color w:val="000000" w:themeColor="text1"/>
        </w:rPr>
        <w:t>;</w:t>
      </w:r>
      <w:r w:rsidR="00724420" w:rsidRPr="00823515">
        <w:rPr>
          <w:rFonts w:ascii="Palatino Linotype" w:hAnsi="Palatino Linotype" w:cs="Arial"/>
          <w:bCs/>
          <w:color w:val="000000" w:themeColor="text1"/>
        </w:rPr>
        <w:t xml:space="preserve"> en ese orden de ideas, se puede concluir que dentro de la clasificaciones de sesiones ordinarias y extraordinarias se consideran las sesiones que en su momento se puedan c</w:t>
      </w:r>
      <w:r w:rsidR="00DB78CB" w:rsidRPr="00823515">
        <w:rPr>
          <w:rFonts w:ascii="Palatino Linotype" w:hAnsi="Palatino Linotype" w:cs="Arial"/>
          <w:bCs/>
          <w:color w:val="000000" w:themeColor="text1"/>
        </w:rPr>
        <w:t>atalogar como sesiones ordinarias y extraordinarias, por su tipo en públicas o privadas y por su régimen en resolutivas o solemnes.</w:t>
      </w:r>
    </w:p>
    <w:p w:rsidR="00724420" w:rsidRPr="00823515" w:rsidRDefault="00724420" w:rsidP="00DB78CB">
      <w:pPr>
        <w:spacing w:before="100" w:beforeAutospacing="1" w:after="100" w:afterAutospacing="1" w:line="360" w:lineRule="auto"/>
        <w:ind w:right="49"/>
        <w:jc w:val="both"/>
        <w:rPr>
          <w:rFonts w:ascii="Palatino Linotype" w:hAnsi="Palatino Linotype" w:cs="Arial"/>
          <w:b/>
          <w:bCs/>
          <w:color w:val="000000" w:themeColor="text1"/>
        </w:rPr>
      </w:pPr>
      <w:r w:rsidRPr="00823515">
        <w:rPr>
          <w:rFonts w:ascii="Palatino Linotype" w:hAnsi="Palatino Linotype" w:cs="Arial"/>
          <w:bCs/>
          <w:color w:val="000000" w:themeColor="text1"/>
        </w:rPr>
        <w:t xml:space="preserve">Una vez precisado lo anterior, es de señalar que derivado de la negativa a dar tanto trámite como respuesta a las solicitudes de información, </w:t>
      </w:r>
      <w:r w:rsidRPr="00823515">
        <w:rPr>
          <w:rFonts w:ascii="Palatino Linotype" w:hAnsi="Palatino Linotype" w:cs="Arial"/>
          <w:b/>
          <w:bCs/>
          <w:color w:val="000000" w:themeColor="text1"/>
        </w:rPr>
        <w:t xml:space="preserve">debe ordenarse </w:t>
      </w:r>
      <w:r w:rsidR="00C37831" w:rsidRPr="00823515">
        <w:rPr>
          <w:rFonts w:ascii="Palatino Linotype" w:hAnsi="Palatino Linotype" w:cs="Arial"/>
          <w:b/>
          <w:bCs/>
          <w:color w:val="000000" w:themeColor="text1"/>
        </w:rPr>
        <w:t xml:space="preserve">al SUJETO OBLIGADO </w:t>
      </w:r>
      <w:r w:rsidRPr="00823515">
        <w:rPr>
          <w:rFonts w:ascii="Palatino Linotype" w:hAnsi="Palatino Linotype" w:cs="Arial"/>
          <w:b/>
          <w:bCs/>
          <w:color w:val="000000" w:themeColor="text1"/>
        </w:rPr>
        <w:t xml:space="preserve">la entrega de las actas </w:t>
      </w:r>
      <w:r w:rsidR="00DB78CB" w:rsidRPr="00823515">
        <w:rPr>
          <w:rFonts w:ascii="Palatino Linotype" w:hAnsi="Palatino Linotype" w:cs="Arial"/>
          <w:b/>
          <w:bCs/>
          <w:color w:val="000000" w:themeColor="text1"/>
        </w:rPr>
        <w:t>o documentos en donde consten los acuerdos derivados de las sesiones de cabildo</w:t>
      </w:r>
      <w:r w:rsidR="006E3727" w:rsidRPr="00823515">
        <w:rPr>
          <w:rFonts w:ascii="Palatino Linotype" w:hAnsi="Palatino Linotype" w:cs="Arial"/>
          <w:b/>
          <w:bCs/>
          <w:color w:val="000000" w:themeColor="text1"/>
        </w:rPr>
        <w:t xml:space="preserve"> </w:t>
      </w:r>
      <w:r w:rsidRPr="00823515">
        <w:rPr>
          <w:rFonts w:ascii="Palatino Linotype" w:hAnsi="Palatino Linotype" w:cs="Arial"/>
          <w:b/>
          <w:bCs/>
          <w:color w:val="000000" w:themeColor="text1"/>
        </w:rPr>
        <w:t xml:space="preserve">realizadas durante el </w:t>
      </w:r>
      <w:r w:rsidR="009976F8" w:rsidRPr="00823515">
        <w:rPr>
          <w:rFonts w:ascii="Palatino Linotype" w:hAnsi="Palatino Linotype" w:cs="Arial"/>
          <w:b/>
          <w:bCs/>
          <w:color w:val="000000" w:themeColor="text1"/>
        </w:rPr>
        <w:t xml:space="preserve">periodo comprendido del </w:t>
      </w:r>
      <w:r w:rsidRPr="00823515">
        <w:rPr>
          <w:rFonts w:ascii="Palatino Linotype" w:hAnsi="Palatino Linotype" w:cs="Arial"/>
          <w:b/>
          <w:bCs/>
          <w:color w:val="000000" w:themeColor="text1"/>
        </w:rPr>
        <w:t xml:space="preserve">1 de </w:t>
      </w:r>
      <w:r w:rsidR="00C37831" w:rsidRPr="00823515">
        <w:rPr>
          <w:rFonts w:ascii="Palatino Linotype" w:hAnsi="Palatino Linotype" w:cs="Arial"/>
          <w:b/>
          <w:bCs/>
          <w:color w:val="000000" w:themeColor="text1"/>
        </w:rPr>
        <w:t>enero de 2014 al 31 de diciembre de 2015, de ser procedente en versión pública.</w:t>
      </w:r>
    </w:p>
    <w:p w:rsidR="00C37831" w:rsidRPr="00823515" w:rsidRDefault="00C37831" w:rsidP="00C37831">
      <w:pPr>
        <w:spacing w:before="100" w:beforeAutospacing="1" w:after="100" w:afterAutospacing="1" w:line="360" w:lineRule="auto"/>
        <w:jc w:val="both"/>
        <w:rPr>
          <w:rFonts w:ascii="Palatino Linotype" w:hAnsi="Palatino Linotype" w:cs="Arial"/>
          <w:lang w:val="es-ES_tradnl"/>
        </w:rPr>
      </w:pPr>
      <w:r w:rsidRPr="00823515">
        <w:rPr>
          <w:rFonts w:ascii="Palatino Linotype" w:hAnsi="Palatino Linotype" w:cs="Arial"/>
          <w:lang w:val="es-ES_tradnl"/>
        </w:rPr>
        <w:t xml:space="preserve">Por </w:t>
      </w:r>
      <w:r w:rsidRPr="00823515">
        <w:rPr>
          <w:rFonts w:ascii="Palatino Linotype" w:hAnsi="Palatino Linotype" w:cs="Arial"/>
          <w:lang w:eastAsia="es-MX"/>
        </w:rPr>
        <w:t>ende</w:t>
      </w:r>
      <w:r w:rsidRPr="00823515">
        <w:rPr>
          <w:rFonts w:ascii="Palatino Linotype" w:hAnsi="Palatino Linotype" w:cs="Arial"/>
          <w:lang w:val="es-ES_tradnl"/>
        </w:rPr>
        <w:t xml:space="preserve">, </w:t>
      </w:r>
      <w:r w:rsidRPr="00823515">
        <w:rPr>
          <w:rFonts w:ascii="Palatino Linotype" w:hAnsi="Palatino Linotype" w:cs="Arial"/>
          <w:b/>
          <w:lang w:val="es-ES_tradnl"/>
        </w:rPr>
        <w:t>EL SUJETO OBLIGADO</w:t>
      </w:r>
      <w:r w:rsidRPr="00823515">
        <w:rPr>
          <w:rFonts w:ascii="Palatino Linotype" w:hAnsi="Palatino Linotype" w:cs="Arial"/>
          <w:lang w:val="es-ES_tradnl"/>
        </w:rPr>
        <w:t xml:space="preserve"> debe testar los datos confidenciales, sin pasar por alto que la clasificación respectiva tiene </w:t>
      </w:r>
      <w:r w:rsidRPr="00823515">
        <w:rPr>
          <w:rFonts w:ascii="Palatino Linotype" w:hAnsi="Palatino Linotype" w:cs="Arial"/>
        </w:rPr>
        <w:t>que</w:t>
      </w:r>
      <w:r w:rsidRPr="00823515">
        <w:rPr>
          <w:rFonts w:ascii="Palatino Linotype" w:hAnsi="Palatino Linotype" w:cs="Arial"/>
          <w:lang w:val="es-ES_tradnl"/>
        </w:rPr>
        <w:t xml:space="preserve"> cumplirse a través de la forma y formalidades que la Ley impone; </w:t>
      </w:r>
      <w:r w:rsidRPr="00823515">
        <w:rPr>
          <w:rFonts w:ascii="Palatino Linotype" w:hAnsi="Palatino Linotype" w:cs="Arial"/>
        </w:rPr>
        <w:t>es</w:t>
      </w:r>
      <w:r w:rsidRPr="00823515">
        <w:rPr>
          <w:rFonts w:ascii="Palatino Linotype" w:hAnsi="Palatino Linotype" w:cs="Arial"/>
          <w:lang w:val="es-ES_tradnl"/>
        </w:rPr>
        <w:t xml:space="preserve"> decir, mediante Acuerdo debidamente fundado y motivado, en </w:t>
      </w:r>
      <w:r w:rsidRPr="00823515">
        <w:rPr>
          <w:rFonts w:ascii="Palatino Linotype" w:hAnsi="Palatino Linotype" w:cs="Arial"/>
          <w:noProof/>
          <w:lang w:eastAsia="es-MX"/>
        </w:rPr>
        <w:t>términos</w:t>
      </w:r>
      <w:r w:rsidRPr="00823515">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37831" w:rsidRPr="00823515" w:rsidRDefault="00C37831" w:rsidP="00C37831">
      <w:pPr>
        <w:ind w:left="851" w:right="902"/>
        <w:jc w:val="center"/>
        <w:rPr>
          <w:rFonts w:ascii="Palatino Linotype" w:hAnsi="Palatino Linotype" w:cs="Arial"/>
          <w:b/>
          <w:i/>
          <w:sz w:val="22"/>
          <w:szCs w:val="22"/>
        </w:rPr>
      </w:pPr>
      <w:r w:rsidRPr="00823515">
        <w:rPr>
          <w:rFonts w:ascii="Palatino Linotype" w:hAnsi="Palatino Linotype" w:cs="Arial"/>
          <w:b/>
          <w:i/>
          <w:sz w:val="22"/>
          <w:szCs w:val="22"/>
        </w:rPr>
        <w:lastRenderedPageBreak/>
        <w:t>Ley de Transparencia y Acceso a la Información Pública del Estado de México y Municipios</w:t>
      </w:r>
    </w:p>
    <w:p w:rsidR="00C37831" w:rsidRPr="00823515" w:rsidRDefault="00C37831" w:rsidP="00C37831">
      <w:pPr>
        <w:ind w:left="851" w:right="902"/>
        <w:jc w:val="center"/>
        <w:rPr>
          <w:rFonts w:ascii="Palatino Linotype" w:hAnsi="Palatino Linotype" w:cs="Arial"/>
          <w:b/>
          <w:i/>
          <w:sz w:val="22"/>
          <w:szCs w:val="22"/>
        </w:rPr>
      </w:pP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i/>
          <w:sz w:val="22"/>
          <w:szCs w:val="22"/>
          <w:lang w:eastAsia="es-MX"/>
        </w:rPr>
        <w:t>“</w:t>
      </w:r>
      <w:r w:rsidRPr="00823515">
        <w:rPr>
          <w:rFonts w:ascii="Palatino Linotype" w:hAnsi="Palatino Linotype" w:cs="Arial"/>
          <w:b/>
          <w:i/>
          <w:sz w:val="22"/>
          <w:szCs w:val="22"/>
          <w:lang w:eastAsia="es-MX"/>
        </w:rPr>
        <w:t xml:space="preserve">Artículo 49. </w:t>
      </w:r>
      <w:r w:rsidRPr="00823515">
        <w:rPr>
          <w:rFonts w:ascii="Palatino Linotype" w:hAnsi="Palatino Linotype" w:cs="Arial"/>
          <w:i/>
          <w:sz w:val="22"/>
          <w:szCs w:val="22"/>
          <w:lang w:eastAsia="es-MX"/>
        </w:rPr>
        <w:t xml:space="preserve">Los </w:t>
      </w:r>
      <w:r w:rsidRPr="00823515">
        <w:rPr>
          <w:rFonts w:ascii="Palatino Linotype" w:hAnsi="Palatino Linotype" w:cs="Arial"/>
          <w:i/>
          <w:sz w:val="22"/>
          <w:szCs w:val="22"/>
        </w:rPr>
        <w:t>Comités</w:t>
      </w:r>
      <w:r w:rsidRPr="00823515">
        <w:rPr>
          <w:rFonts w:ascii="Palatino Linotype" w:hAnsi="Palatino Linotype" w:cs="Arial"/>
          <w:i/>
          <w:sz w:val="22"/>
          <w:szCs w:val="22"/>
          <w:lang w:eastAsia="es-MX"/>
        </w:rPr>
        <w:t xml:space="preserve"> de Transparencia </w:t>
      </w:r>
      <w:r w:rsidRPr="00823515">
        <w:rPr>
          <w:rFonts w:ascii="Palatino Linotype" w:hAnsi="Palatino Linotype"/>
          <w:i/>
          <w:sz w:val="22"/>
          <w:szCs w:val="22"/>
        </w:rPr>
        <w:t>tendrán</w:t>
      </w:r>
      <w:r w:rsidRPr="00823515">
        <w:rPr>
          <w:rFonts w:ascii="Palatino Linotype" w:hAnsi="Palatino Linotype" w:cs="Arial"/>
          <w:i/>
          <w:sz w:val="22"/>
          <w:szCs w:val="22"/>
          <w:lang w:eastAsia="es-MX"/>
        </w:rPr>
        <w:t xml:space="preserve"> las siguientes atribuciones:</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VIII.</w:t>
      </w:r>
      <w:r w:rsidRPr="00823515">
        <w:rPr>
          <w:rFonts w:ascii="Palatino Linotype" w:hAnsi="Palatino Linotype" w:cs="Arial"/>
          <w:i/>
          <w:sz w:val="22"/>
          <w:szCs w:val="22"/>
          <w:lang w:eastAsia="es-MX"/>
        </w:rPr>
        <w:t xml:space="preserve"> </w:t>
      </w:r>
      <w:r w:rsidRPr="00823515">
        <w:rPr>
          <w:rFonts w:ascii="Palatino Linotype" w:hAnsi="Palatino Linotype" w:cs="Arial"/>
          <w:b/>
          <w:i/>
          <w:sz w:val="22"/>
          <w:szCs w:val="22"/>
          <w:lang w:eastAsia="es-MX"/>
        </w:rPr>
        <w:t>Aprobar</w:t>
      </w:r>
      <w:r w:rsidRPr="00823515">
        <w:rPr>
          <w:rFonts w:ascii="Palatino Linotype" w:hAnsi="Palatino Linotype" w:cs="Arial"/>
          <w:i/>
          <w:sz w:val="22"/>
          <w:szCs w:val="22"/>
          <w:lang w:eastAsia="es-MX"/>
        </w:rPr>
        <w:t xml:space="preserve">, </w:t>
      </w:r>
      <w:r w:rsidRPr="00823515">
        <w:rPr>
          <w:rFonts w:ascii="Palatino Linotype" w:hAnsi="Palatino Linotype" w:cs="Arial"/>
          <w:i/>
          <w:sz w:val="22"/>
          <w:szCs w:val="22"/>
        </w:rPr>
        <w:t>modificar</w:t>
      </w:r>
      <w:r w:rsidRPr="00823515">
        <w:rPr>
          <w:rFonts w:ascii="Palatino Linotype" w:hAnsi="Palatino Linotype" w:cs="Arial"/>
          <w:i/>
          <w:sz w:val="22"/>
          <w:szCs w:val="22"/>
          <w:lang w:eastAsia="es-MX"/>
        </w:rPr>
        <w:t xml:space="preserve"> o revocar la clasificación de la información;</w:t>
      </w:r>
    </w:p>
    <w:p w:rsidR="00C37831" w:rsidRPr="00823515" w:rsidRDefault="00C37831" w:rsidP="00C37831">
      <w:pPr>
        <w:autoSpaceDE w:val="0"/>
        <w:autoSpaceDN w:val="0"/>
        <w:adjustRightInd w:val="0"/>
        <w:ind w:left="851" w:right="902"/>
        <w:jc w:val="both"/>
        <w:rPr>
          <w:rFonts w:ascii="Palatino Linotype" w:hAnsi="Palatino Linotype" w:cs="Arial"/>
          <w:b/>
          <w:i/>
          <w:sz w:val="22"/>
          <w:szCs w:val="22"/>
          <w:lang w:eastAsia="es-MX"/>
        </w:rPr>
      </w:pPr>
      <w:r w:rsidRPr="00823515">
        <w:rPr>
          <w:rFonts w:ascii="Palatino Linotype" w:hAnsi="Palatino Linotype" w:cs="Arial"/>
          <w:b/>
          <w:i/>
          <w:sz w:val="22"/>
          <w:szCs w:val="22"/>
          <w:lang w:eastAsia="es-MX"/>
        </w:rPr>
        <w:t>Artículo 132.</w:t>
      </w:r>
      <w:r w:rsidRPr="00823515">
        <w:rPr>
          <w:rFonts w:ascii="Palatino Linotype" w:hAnsi="Palatino Linotype" w:cs="Arial"/>
          <w:i/>
          <w:sz w:val="22"/>
          <w:szCs w:val="22"/>
          <w:lang w:eastAsia="es-MX"/>
        </w:rPr>
        <w:t xml:space="preserve"> </w:t>
      </w:r>
      <w:r w:rsidRPr="00823515">
        <w:rPr>
          <w:rFonts w:ascii="Palatino Linotype" w:hAnsi="Palatino Linotype" w:cs="Arial"/>
          <w:b/>
          <w:i/>
          <w:sz w:val="22"/>
          <w:szCs w:val="22"/>
          <w:lang w:eastAsia="es-MX"/>
        </w:rPr>
        <w:t>La clasificación de la información se llevará a cabo en el momento en que:</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i/>
          <w:sz w:val="22"/>
          <w:szCs w:val="22"/>
          <w:lang w:eastAsia="es-MX"/>
        </w:rPr>
        <w:t>…</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II.</w:t>
      </w:r>
      <w:r w:rsidRPr="00823515">
        <w:rPr>
          <w:rFonts w:ascii="Palatino Linotype" w:hAnsi="Palatino Linotype" w:cs="Arial"/>
          <w:i/>
          <w:sz w:val="22"/>
          <w:szCs w:val="22"/>
          <w:lang w:eastAsia="es-MX"/>
        </w:rPr>
        <w:t xml:space="preserve"> Se determine mediante resolución de autoridad competente; o</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III</w:t>
      </w:r>
      <w:r w:rsidRPr="00823515">
        <w:rPr>
          <w:rFonts w:ascii="Palatino Linotype" w:hAnsi="Palatino Linotype" w:cs="Arial"/>
          <w:i/>
          <w:sz w:val="22"/>
          <w:szCs w:val="22"/>
          <w:lang w:eastAsia="es-MX"/>
        </w:rPr>
        <w:t xml:space="preserve">. </w:t>
      </w:r>
      <w:r w:rsidRPr="00823515">
        <w:rPr>
          <w:rFonts w:ascii="Palatino Linotype" w:hAnsi="Palatino Linotype" w:cs="Arial"/>
          <w:b/>
          <w:i/>
          <w:sz w:val="22"/>
          <w:szCs w:val="22"/>
          <w:lang w:eastAsia="es-MX"/>
        </w:rPr>
        <w:t>Se generen versiones públicas para dar cumplimiento a las obligaciones de transparencia previstas en esta Ley</w:t>
      </w:r>
      <w:r w:rsidRPr="00823515">
        <w:rPr>
          <w:rFonts w:ascii="Palatino Linotype" w:hAnsi="Palatino Linotype" w:cs="Arial"/>
          <w:i/>
          <w:sz w:val="22"/>
          <w:szCs w:val="22"/>
          <w:lang w:eastAsia="es-MX"/>
        </w:rPr>
        <w:t>.”</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p>
    <w:p w:rsidR="00C37831" w:rsidRPr="00823515" w:rsidRDefault="00C37831" w:rsidP="00C37831">
      <w:pPr>
        <w:ind w:left="851" w:right="902"/>
        <w:jc w:val="center"/>
        <w:rPr>
          <w:rFonts w:ascii="Palatino Linotype" w:hAnsi="Palatino Linotype" w:cs="Arial"/>
          <w:b/>
          <w:i/>
          <w:sz w:val="22"/>
          <w:szCs w:val="22"/>
        </w:rPr>
      </w:pPr>
      <w:r w:rsidRPr="00823515">
        <w:rPr>
          <w:rFonts w:ascii="Palatino Linotype" w:hAnsi="Palatino Linotype" w:cs="Arial"/>
          <w:b/>
          <w:i/>
          <w:sz w:val="22"/>
          <w:szCs w:val="22"/>
          <w:lang w:eastAsia="es-MX"/>
        </w:rPr>
        <w:t xml:space="preserve">Lineamientos Generales en materia de Clasificación y Desclasificación de la </w:t>
      </w:r>
      <w:r w:rsidRPr="00823515">
        <w:rPr>
          <w:rFonts w:ascii="Palatino Linotype" w:hAnsi="Palatino Linotype" w:cs="Arial"/>
          <w:b/>
          <w:i/>
          <w:sz w:val="22"/>
          <w:szCs w:val="22"/>
        </w:rPr>
        <w:t>Información</w:t>
      </w:r>
    </w:p>
    <w:p w:rsidR="00C37831" w:rsidRPr="00823515" w:rsidRDefault="00C37831" w:rsidP="00C37831">
      <w:pPr>
        <w:ind w:left="851" w:right="902"/>
        <w:jc w:val="center"/>
        <w:rPr>
          <w:rFonts w:ascii="Palatino Linotype" w:hAnsi="Palatino Linotype" w:cs="Arial"/>
          <w:b/>
          <w:i/>
          <w:sz w:val="22"/>
          <w:szCs w:val="22"/>
          <w:lang w:eastAsia="es-MX"/>
        </w:rPr>
      </w:pP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i/>
          <w:sz w:val="22"/>
          <w:szCs w:val="22"/>
          <w:lang w:eastAsia="es-MX"/>
        </w:rPr>
        <w:t>“</w:t>
      </w:r>
      <w:r w:rsidRPr="00823515">
        <w:rPr>
          <w:rFonts w:ascii="Palatino Linotype" w:hAnsi="Palatino Linotype" w:cs="Arial"/>
          <w:b/>
          <w:i/>
          <w:sz w:val="22"/>
          <w:szCs w:val="22"/>
          <w:lang w:eastAsia="es-MX"/>
        </w:rPr>
        <w:t>Segundo.-</w:t>
      </w:r>
      <w:r w:rsidRPr="00823515">
        <w:rPr>
          <w:rFonts w:ascii="Palatino Linotype" w:hAnsi="Palatino Linotype" w:cs="Arial"/>
          <w:i/>
          <w:sz w:val="22"/>
          <w:szCs w:val="22"/>
          <w:lang w:eastAsia="es-MX"/>
        </w:rPr>
        <w:t xml:space="preserve"> Para efectos de los </w:t>
      </w:r>
      <w:r w:rsidRPr="00823515">
        <w:rPr>
          <w:rFonts w:ascii="Palatino Linotype" w:hAnsi="Palatino Linotype" w:cs="Arial"/>
          <w:i/>
          <w:sz w:val="22"/>
          <w:szCs w:val="22"/>
        </w:rPr>
        <w:t>presentes</w:t>
      </w:r>
      <w:r w:rsidRPr="00823515">
        <w:rPr>
          <w:rFonts w:ascii="Palatino Linotype" w:hAnsi="Palatino Linotype" w:cs="Arial"/>
          <w:i/>
          <w:sz w:val="22"/>
          <w:szCs w:val="22"/>
          <w:lang w:eastAsia="es-MX"/>
        </w:rPr>
        <w:t xml:space="preserve"> Lineamientos Generales, se entenderá por:</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XVIII.</w:t>
      </w:r>
      <w:r w:rsidRPr="00823515">
        <w:rPr>
          <w:rFonts w:ascii="Palatino Linotype" w:hAnsi="Palatino Linotype" w:cs="Arial"/>
          <w:i/>
          <w:sz w:val="22"/>
          <w:szCs w:val="22"/>
          <w:lang w:eastAsia="es-MX"/>
        </w:rPr>
        <w:t xml:space="preserve"> </w:t>
      </w:r>
      <w:r w:rsidRPr="00823515">
        <w:rPr>
          <w:rFonts w:ascii="Palatino Linotype" w:hAnsi="Palatino Linotype" w:cs="Arial"/>
          <w:b/>
          <w:i/>
          <w:sz w:val="22"/>
          <w:szCs w:val="22"/>
          <w:lang w:eastAsia="es-MX"/>
        </w:rPr>
        <w:t>Versión pública:</w:t>
      </w:r>
      <w:r w:rsidRPr="00823515">
        <w:rPr>
          <w:rFonts w:ascii="Palatino Linotype" w:hAnsi="Palatino Linotype" w:cs="Arial"/>
          <w:i/>
          <w:sz w:val="22"/>
          <w:szCs w:val="22"/>
          <w:lang w:eastAsia="es-MX"/>
        </w:rPr>
        <w:t xml:space="preserve"> El </w:t>
      </w:r>
      <w:r w:rsidRPr="00823515">
        <w:rPr>
          <w:rFonts w:ascii="Palatino Linotype" w:hAnsi="Palatino Linotype" w:cs="Arial"/>
          <w:bCs/>
          <w:i/>
          <w:noProof/>
          <w:sz w:val="22"/>
          <w:szCs w:val="22"/>
        </w:rPr>
        <w:t>documento</w:t>
      </w:r>
      <w:r w:rsidRPr="0082351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823515">
        <w:rPr>
          <w:rFonts w:ascii="Palatino Linotype" w:hAnsi="Palatino Linotype" w:cs="Arial"/>
          <w:b/>
          <w:i/>
          <w:sz w:val="22"/>
          <w:szCs w:val="22"/>
          <w:lang w:eastAsia="es-MX"/>
        </w:rPr>
        <w:t>fundando y motivando la</w:t>
      </w:r>
      <w:r w:rsidRPr="00823515">
        <w:rPr>
          <w:rFonts w:ascii="Palatino Linotype" w:hAnsi="Palatino Linotype" w:cs="Arial"/>
          <w:i/>
          <w:sz w:val="22"/>
          <w:szCs w:val="22"/>
          <w:lang w:eastAsia="es-MX"/>
        </w:rPr>
        <w:t xml:space="preserve"> reserva o </w:t>
      </w:r>
      <w:r w:rsidRPr="00823515">
        <w:rPr>
          <w:rFonts w:ascii="Palatino Linotype" w:hAnsi="Palatino Linotype" w:cs="Arial"/>
          <w:b/>
          <w:i/>
          <w:sz w:val="22"/>
          <w:szCs w:val="22"/>
          <w:lang w:eastAsia="es-MX"/>
        </w:rPr>
        <w:t>confidencialidad</w:t>
      </w:r>
      <w:r w:rsidRPr="00823515">
        <w:rPr>
          <w:rFonts w:ascii="Palatino Linotype" w:hAnsi="Palatino Linotype" w:cs="Arial"/>
          <w:i/>
          <w:sz w:val="22"/>
          <w:szCs w:val="22"/>
          <w:lang w:eastAsia="es-MX"/>
        </w:rPr>
        <w:t xml:space="preserve">, a través de la resolución que para tal efecto emita el </w:t>
      </w:r>
      <w:r w:rsidRPr="00823515">
        <w:rPr>
          <w:rFonts w:ascii="Palatino Linotype" w:hAnsi="Palatino Linotype" w:cs="Arial"/>
          <w:bCs/>
          <w:i/>
          <w:noProof/>
          <w:sz w:val="22"/>
          <w:szCs w:val="22"/>
        </w:rPr>
        <w:t>Comité</w:t>
      </w:r>
      <w:r w:rsidRPr="00823515">
        <w:rPr>
          <w:rFonts w:ascii="Palatino Linotype" w:hAnsi="Palatino Linotype" w:cs="Arial"/>
          <w:i/>
          <w:sz w:val="22"/>
          <w:szCs w:val="22"/>
          <w:lang w:eastAsia="es-MX"/>
        </w:rPr>
        <w:t xml:space="preserve"> de Transparencia.</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Cuarto.</w:t>
      </w:r>
      <w:r w:rsidRPr="00823515">
        <w:rPr>
          <w:rFonts w:ascii="Palatino Linotype" w:hAnsi="Palatino Linotype" w:cs="Arial"/>
          <w:i/>
          <w:sz w:val="22"/>
          <w:szCs w:val="22"/>
          <w:lang w:eastAsia="es-MX"/>
        </w:rPr>
        <w:t xml:space="preserve"> </w:t>
      </w:r>
      <w:r w:rsidRPr="00823515">
        <w:rPr>
          <w:rFonts w:ascii="Palatino Linotype" w:hAnsi="Palatino Linotype" w:cs="Arial"/>
          <w:b/>
          <w:i/>
          <w:sz w:val="22"/>
          <w:szCs w:val="22"/>
          <w:lang w:eastAsia="es-MX"/>
        </w:rPr>
        <w:t>Para clasificar la información como</w:t>
      </w:r>
      <w:r w:rsidRPr="00823515">
        <w:rPr>
          <w:rFonts w:ascii="Palatino Linotype" w:hAnsi="Palatino Linotype" w:cs="Arial"/>
          <w:i/>
          <w:sz w:val="22"/>
          <w:szCs w:val="22"/>
          <w:lang w:eastAsia="es-MX"/>
        </w:rPr>
        <w:t xml:space="preserve"> reservada o </w:t>
      </w:r>
      <w:r w:rsidRPr="00823515">
        <w:rPr>
          <w:rFonts w:ascii="Palatino Linotype" w:hAnsi="Palatino Linotype" w:cs="Arial"/>
          <w:b/>
          <w:i/>
          <w:sz w:val="22"/>
          <w:szCs w:val="22"/>
          <w:lang w:eastAsia="es-MX"/>
        </w:rPr>
        <w:t xml:space="preserve">confidencial, de manera total o parcial, el titular del </w:t>
      </w:r>
      <w:r w:rsidRPr="00823515">
        <w:rPr>
          <w:rFonts w:ascii="Palatino Linotype" w:hAnsi="Palatino Linotype" w:cs="Arial"/>
          <w:b/>
          <w:bCs/>
          <w:i/>
          <w:noProof/>
          <w:sz w:val="22"/>
          <w:szCs w:val="22"/>
        </w:rPr>
        <w:t>área</w:t>
      </w:r>
      <w:r w:rsidRPr="00823515">
        <w:rPr>
          <w:rFonts w:ascii="Palatino Linotype" w:hAnsi="Palatino Linotype" w:cs="Arial"/>
          <w:b/>
          <w:i/>
          <w:sz w:val="22"/>
          <w:szCs w:val="22"/>
          <w:lang w:eastAsia="es-MX"/>
        </w:rPr>
        <w:t xml:space="preserve"> del sujeto </w:t>
      </w:r>
      <w:r w:rsidRPr="00823515">
        <w:rPr>
          <w:rFonts w:ascii="Palatino Linotype" w:hAnsi="Palatino Linotype" w:cs="Arial"/>
          <w:b/>
          <w:i/>
          <w:sz w:val="22"/>
          <w:szCs w:val="22"/>
        </w:rPr>
        <w:t>obligado</w:t>
      </w:r>
      <w:r w:rsidRPr="00823515">
        <w:rPr>
          <w:rFonts w:ascii="Palatino Linotype" w:hAnsi="Palatino Linotype" w:cs="Arial"/>
          <w:b/>
          <w:i/>
          <w:sz w:val="22"/>
          <w:szCs w:val="22"/>
          <w:lang w:eastAsia="es-MX"/>
        </w:rPr>
        <w:t xml:space="preserve"> deberá atender lo dispuesto por el Título Sexto de la Ley General</w:t>
      </w:r>
      <w:r w:rsidRPr="00823515">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i/>
          <w:sz w:val="22"/>
          <w:szCs w:val="22"/>
          <w:lang w:eastAsia="es-MX"/>
        </w:rPr>
        <w:t xml:space="preserve">Los sujetos obligados deberán aplicar, de manera estricta, las excepciones al derecho de acceso a la </w:t>
      </w:r>
      <w:r w:rsidRPr="00823515">
        <w:rPr>
          <w:rFonts w:ascii="Palatino Linotype" w:hAnsi="Palatino Linotype" w:cs="Arial"/>
          <w:bCs/>
          <w:i/>
          <w:noProof/>
          <w:sz w:val="22"/>
          <w:szCs w:val="22"/>
        </w:rPr>
        <w:t>información</w:t>
      </w:r>
      <w:r w:rsidRPr="00823515">
        <w:rPr>
          <w:rFonts w:ascii="Palatino Linotype" w:hAnsi="Palatino Linotype" w:cs="Arial"/>
          <w:i/>
          <w:sz w:val="22"/>
          <w:szCs w:val="22"/>
          <w:lang w:eastAsia="es-MX"/>
        </w:rPr>
        <w:t xml:space="preserve"> y sólo </w:t>
      </w:r>
      <w:r w:rsidRPr="00823515">
        <w:rPr>
          <w:rFonts w:ascii="Palatino Linotype" w:hAnsi="Palatino Linotype" w:cs="Arial"/>
          <w:i/>
          <w:sz w:val="22"/>
          <w:szCs w:val="22"/>
        </w:rPr>
        <w:t>podrán</w:t>
      </w:r>
      <w:r w:rsidRPr="00823515">
        <w:rPr>
          <w:rFonts w:ascii="Palatino Linotype" w:hAnsi="Palatino Linotype" w:cs="Arial"/>
          <w:i/>
          <w:sz w:val="22"/>
          <w:szCs w:val="22"/>
          <w:lang w:eastAsia="es-MX"/>
        </w:rPr>
        <w:t xml:space="preserve"> invocarlas cuando acrediten su procedencia.</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Quinto.</w:t>
      </w:r>
      <w:r w:rsidRPr="00823515">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823515">
        <w:rPr>
          <w:rFonts w:ascii="Palatino Linotype" w:hAnsi="Palatino Linotype" w:cs="Arial"/>
          <w:i/>
          <w:sz w:val="22"/>
          <w:szCs w:val="22"/>
        </w:rPr>
        <w:t>corresponderá</w:t>
      </w:r>
      <w:r w:rsidRPr="0082351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Sexto.</w:t>
      </w:r>
      <w:r w:rsidRPr="00823515">
        <w:rPr>
          <w:rFonts w:ascii="Palatino Linotype" w:hAnsi="Palatino Linotype" w:cs="Arial"/>
          <w:i/>
          <w:sz w:val="22"/>
          <w:szCs w:val="22"/>
          <w:lang w:eastAsia="es-MX"/>
        </w:rPr>
        <w:t xml:space="preserve"> Los sujetos obligados no podrán emitir acuerdos de carácter general ni particular que clasifiquen </w:t>
      </w:r>
      <w:r w:rsidRPr="00823515">
        <w:rPr>
          <w:rFonts w:ascii="Palatino Linotype" w:hAnsi="Palatino Linotype" w:cs="Arial"/>
          <w:bCs/>
          <w:i/>
          <w:noProof/>
          <w:sz w:val="22"/>
          <w:szCs w:val="22"/>
        </w:rPr>
        <w:t>documentos</w:t>
      </w:r>
      <w:r w:rsidRPr="0082351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C37831" w:rsidRPr="00823515" w:rsidRDefault="00C37831" w:rsidP="00C37831">
      <w:pPr>
        <w:ind w:left="851" w:right="902"/>
        <w:jc w:val="both"/>
        <w:rPr>
          <w:rFonts w:ascii="Palatino Linotype" w:hAnsi="Palatino Linotype" w:cs="Arial"/>
          <w:i/>
          <w:sz w:val="22"/>
          <w:szCs w:val="22"/>
          <w:lang w:eastAsia="es-MX"/>
        </w:rPr>
      </w:pPr>
      <w:r w:rsidRPr="00823515">
        <w:rPr>
          <w:rFonts w:ascii="Palatino Linotype" w:hAnsi="Palatino Linotype" w:cs="Arial"/>
          <w:i/>
          <w:sz w:val="22"/>
          <w:szCs w:val="22"/>
          <w:lang w:eastAsia="es-MX"/>
        </w:rPr>
        <w:t xml:space="preserve">La clasificación de </w:t>
      </w:r>
      <w:r w:rsidRPr="00823515">
        <w:rPr>
          <w:rFonts w:ascii="Palatino Linotype" w:hAnsi="Palatino Linotype" w:cs="Arial"/>
          <w:i/>
          <w:sz w:val="22"/>
          <w:szCs w:val="22"/>
        </w:rPr>
        <w:t>información</w:t>
      </w:r>
      <w:r w:rsidRPr="00823515">
        <w:rPr>
          <w:rFonts w:ascii="Palatino Linotype" w:hAnsi="Palatino Linotype" w:cs="Arial"/>
          <w:i/>
          <w:sz w:val="22"/>
          <w:szCs w:val="22"/>
          <w:lang w:eastAsia="es-MX"/>
        </w:rPr>
        <w:t xml:space="preserve"> se realizará conforme a un análisis caso por caso, mediante la aplicación </w:t>
      </w:r>
      <w:r w:rsidRPr="00823515">
        <w:rPr>
          <w:rFonts w:ascii="Palatino Linotype" w:hAnsi="Palatino Linotype" w:cs="Arial"/>
          <w:bCs/>
          <w:i/>
          <w:noProof/>
          <w:sz w:val="22"/>
          <w:szCs w:val="22"/>
        </w:rPr>
        <w:t>de</w:t>
      </w:r>
      <w:r w:rsidRPr="00823515">
        <w:rPr>
          <w:rFonts w:ascii="Palatino Linotype" w:hAnsi="Palatino Linotype" w:cs="Arial"/>
          <w:i/>
          <w:sz w:val="22"/>
          <w:szCs w:val="22"/>
          <w:lang w:eastAsia="es-MX"/>
        </w:rPr>
        <w:t xml:space="preserve"> la prueba de daño y de interés público.</w:t>
      </w:r>
    </w:p>
    <w:p w:rsidR="00C37831" w:rsidRPr="00823515" w:rsidRDefault="00C37831" w:rsidP="00C37831">
      <w:pPr>
        <w:ind w:left="851" w:right="902"/>
        <w:jc w:val="both"/>
        <w:rPr>
          <w:rFonts w:ascii="Palatino Linotype" w:hAnsi="Palatino Linotype" w:cs="Arial"/>
          <w:i/>
          <w:sz w:val="22"/>
          <w:szCs w:val="22"/>
          <w:lang w:eastAsia="es-MX"/>
        </w:rPr>
      </w:pP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Séptimo.</w:t>
      </w:r>
      <w:r w:rsidRPr="00823515">
        <w:rPr>
          <w:rFonts w:ascii="Palatino Linotype" w:hAnsi="Palatino Linotype" w:cs="Arial"/>
          <w:i/>
          <w:sz w:val="22"/>
          <w:szCs w:val="22"/>
          <w:lang w:eastAsia="es-MX"/>
        </w:rPr>
        <w:t xml:space="preserve"> La clasificación </w:t>
      </w:r>
      <w:r w:rsidRPr="00823515">
        <w:rPr>
          <w:rFonts w:ascii="Palatino Linotype" w:hAnsi="Palatino Linotype" w:cs="Arial"/>
          <w:bCs/>
          <w:i/>
          <w:noProof/>
          <w:sz w:val="22"/>
          <w:szCs w:val="22"/>
        </w:rPr>
        <w:t>de</w:t>
      </w:r>
      <w:r w:rsidRPr="00823515">
        <w:rPr>
          <w:rFonts w:ascii="Palatino Linotype" w:hAnsi="Palatino Linotype" w:cs="Arial"/>
          <w:i/>
          <w:sz w:val="22"/>
          <w:szCs w:val="22"/>
          <w:lang w:eastAsia="es-MX"/>
        </w:rPr>
        <w:t xml:space="preserve"> la </w:t>
      </w:r>
      <w:r w:rsidRPr="00823515">
        <w:rPr>
          <w:rFonts w:ascii="Palatino Linotype" w:hAnsi="Palatino Linotype" w:cs="Arial"/>
          <w:i/>
          <w:sz w:val="22"/>
          <w:szCs w:val="22"/>
        </w:rPr>
        <w:t>información</w:t>
      </w:r>
      <w:r w:rsidRPr="00823515">
        <w:rPr>
          <w:rFonts w:ascii="Palatino Linotype" w:hAnsi="Palatino Linotype" w:cs="Arial"/>
          <w:i/>
          <w:sz w:val="22"/>
          <w:szCs w:val="22"/>
          <w:lang w:eastAsia="es-MX"/>
        </w:rPr>
        <w:t xml:space="preserve"> se llevará a cabo en el momento en que:</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I.</w:t>
      </w:r>
      <w:r w:rsidRPr="00823515">
        <w:rPr>
          <w:rFonts w:ascii="Palatino Linotype" w:hAnsi="Palatino Linotype" w:cs="Arial"/>
          <w:i/>
          <w:sz w:val="22"/>
          <w:szCs w:val="22"/>
          <w:lang w:eastAsia="es-MX"/>
        </w:rPr>
        <w:t xml:space="preserve"> Se reciba una solicitud de acceso a la información;</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II.</w:t>
      </w:r>
      <w:r w:rsidRPr="00823515">
        <w:rPr>
          <w:rFonts w:ascii="Palatino Linotype" w:hAnsi="Palatino Linotype" w:cs="Arial"/>
          <w:i/>
          <w:sz w:val="22"/>
          <w:szCs w:val="22"/>
          <w:lang w:eastAsia="es-MX"/>
        </w:rPr>
        <w:t xml:space="preserve"> Se determine </w:t>
      </w:r>
      <w:r w:rsidRPr="00823515">
        <w:rPr>
          <w:rFonts w:ascii="Palatino Linotype" w:hAnsi="Palatino Linotype" w:cs="Arial"/>
          <w:bCs/>
          <w:i/>
          <w:noProof/>
          <w:sz w:val="22"/>
          <w:szCs w:val="22"/>
        </w:rPr>
        <w:t>mediante</w:t>
      </w:r>
      <w:r w:rsidRPr="00823515">
        <w:rPr>
          <w:rFonts w:ascii="Palatino Linotype" w:hAnsi="Palatino Linotype" w:cs="Arial"/>
          <w:i/>
          <w:sz w:val="22"/>
          <w:szCs w:val="22"/>
          <w:lang w:eastAsia="es-MX"/>
        </w:rPr>
        <w:t xml:space="preserve"> resolución de autoridad competente, o</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III.</w:t>
      </w:r>
      <w:r w:rsidRPr="00823515">
        <w:rPr>
          <w:rFonts w:ascii="Palatino Linotype" w:hAnsi="Palatino Linotype" w:cs="Arial"/>
          <w:i/>
          <w:sz w:val="22"/>
          <w:szCs w:val="22"/>
          <w:lang w:eastAsia="es-MX"/>
        </w:rPr>
        <w:t xml:space="preserve"> Se generen </w:t>
      </w:r>
      <w:r w:rsidRPr="00823515">
        <w:rPr>
          <w:rFonts w:ascii="Palatino Linotype" w:hAnsi="Palatino Linotype" w:cs="Arial"/>
          <w:bCs/>
          <w:i/>
          <w:noProof/>
          <w:sz w:val="22"/>
          <w:szCs w:val="22"/>
        </w:rPr>
        <w:t>versiones</w:t>
      </w:r>
      <w:r w:rsidRPr="00823515">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i/>
          <w:sz w:val="22"/>
          <w:szCs w:val="22"/>
          <w:lang w:eastAsia="es-MX"/>
        </w:rPr>
        <w:t xml:space="preserve">Los titulares de las áreas deberán revisar la clasificación al momento de la recepción de una solicitud de </w:t>
      </w:r>
      <w:r w:rsidRPr="00823515">
        <w:rPr>
          <w:rFonts w:ascii="Palatino Linotype" w:hAnsi="Palatino Linotype" w:cs="Arial"/>
          <w:bCs/>
          <w:i/>
          <w:noProof/>
          <w:sz w:val="22"/>
          <w:szCs w:val="22"/>
        </w:rPr>
        <w:t>acceso</w:t>
      </w:r>
      <w:r w:rsidRPr="00823515">
        <w:rPr>
          <w:rFonts w:ascii="Palatino Linotype" w:hAnsi="Palatino Linotype" w:cs="Arial"/>
          <w:i/>
          <w:sz w:val="22"/>
          <w:szCs w:val="22"/>
          <w:lang w:eastAsia="es-MX"/>
        </w:rPr>
        <w:t xml:space="preserve"> a la información, para verificar si encuadra en una causal de reserva o de confidencialidad.</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Octavo.</w:t>
      </w:r>
      <w:r w:rsidRPr="00823515">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823515">
        <w:rPr>
          <w:rFonts w:ascii="Palatino Linotype" w:hAnsi="Palatino Linotype" w:cs="Arial"/>
          <w:bCs/>
          <w:i/>
          <w:noProof/>
          <w:sz w:val="22"/>
          <w:szCs w:val="22"/>
        </w:rPr>
        <w:t>expresamente</w:t>
      </w:r>
      <w:r w:rsidRPr="00823515">
        <w:rPr>
          <w:rFonts w:ascii="Palatino Linotype" w:hAnsi="Palatino Linotype" w:cs="Arial"/>
          <w:i/>
          <w:sz w:val="22"/>
          <w:szCs w:val="22"/>
          <w:lang w:eastAsia="es-MX"/>
        </w:rPr>
        <w:t xml:space="preserve"> le otorga el carácter de reservada o confidencial.</w:t>
      </w:r>
    </w:p>
    <w:p w:rsidR="00C37831" w:rsidRPr="00823515" w:rsidRDefault="00C37831" w:rsidP="00C37831">
      <w:pPr>
        <w:autoSpaceDE w:val="0"/>
        <w:autoSpaceDN w:val="0"/>
        <w:adjustRightInd w:val="0"/>
        <w:ind w:left="851" w:right="902"/>
        <w:jc w:val="both"/>
        <w:rPr>
          <w:rFonts w:ascii="Palatino Linotype" w:hAnsi="Palatino Linotype" w:cs="Arial"/>
          <w:bCs/>
          <w:i/>
          <w:noProof/>
          <w:sz w:val="22"/>
          <w:szCs w:val="22"/>
        </w:rPr>
      </w:pPr>
      <w:r w:rsidRPr="00823515">
        <w:rPr>
          <w:rFonts w:ascii="Palatino Linotype" w:hAnsi="Palatino Linotype" w:cs="Arial"/>
          <w:i/>
          <w:sz w:val="22"/>
          <w:szCs w:val="22"/>
          <w:lang w:eastAsia="es-MX"/>
        </w:rPr>
        <w:t xml:space="preserve">Para </w:t>
      </w:r>
      <w:r w:rsidRPr="00823515">
        <w:rPr>
          <w:rFonts w:ascii="Palatino Linotype" w:hAnsi="Palatino Linotype" w:cs="Arial"/>
          <w:bCs/>
          <w:i/>
          <w:noProof/>
          <w:sz w:val="22"/>
          <w:szCs w:val="22"/>
        </w:rPr>
        <w:t xml:space="preserve">motivar la clasificación se deberán señalar las razones o circunstancias especiales que lo </w:t>
      </w:r>
      <w:r w:rsidRPr="00823515">
        <w:rPr>
          <w:rFonts w:ascii="Palatino Linotype" w:hAnsi="Palatino Linotype" w:cs="Arial"/>
          <w:i/>
          <w:sz w:val="22"/>
          <w:szCs w:val="22"/>
          <w:lang w:eastAsia="es-MX"/>
        </w:rPr>
        <w:t>llevaron</w:t>
      </w:r>
      <w:r w:rsidRPr="00823515">
        <w:rPr>
          <w:rFonts w:ascii="Palatino Linotype" w:hAnsi="Palatino Linotype" w:cs="Arial"/>
          <w:bCs/>
          <w:i/>
          <w:noProof/>
          <w:sz w:val="22"/>
          <w:szCs w:val="22"/>
        </w:rPr>
        <w:t xml:space="preserve"> a concluir que el caso particular se ajusta al supuesto previsto por la norma legal invocada como fundamento.</w:t>
      </w:r>
    </w:p>
    <w:p w:rsidR="00C37831" w:rsidRPr="00823515" w:rsidRDefault="00C37831" w:rsidP="00C37831">
      <w:pPr>
        <w:autoSpaceDE w:val="0"/>
        <w:autoSpaceDN w:val="0"/>
        <w:adjustRightInd w:val="0"/>
        <w:ind w:left="851" w:right="902"/>
        <w:jc w:val="both"/>
        <w:rPr>
          <w:rFonts w:ascii="Palatino Linotype" w:hAnsi="Palatino Linotype" w:cs="Arial"/>
          <w:bCs/>
          <w:i/>
          <w:noProof/>
          <w:sz w:val="22"/>
          <w:szCs w:val="22"/>
        </w:rPr>
      </w:pPr>
      <w:r w:rsidRPr="0082351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23515">
        <w:rPr>
          <w:rFonts w:ascii="Palatino Linotype" w:hAnsi="Palatino Linotype" w:cs="Arial"/>
          <w:i/>
          <w:sz w:val="22"/>
          <w:szCs w:val="22"/>
          <w:lang w:eastAsia="es-MX"/>
        </w:rPr>
        <w:t>de</w:t>
      </w:r>
      <w:r w:rsidRPr="00823515">
        <w:rPr>
          <w:rFonts w:ascii="Palatino Linotype" w:hAnsi="Palatino Linotype" w:cs="Arial"/>
          <w:bCs/>
          <w:i/>
          <w:noProof/>
          <w:sz w:val="22"/>
          <w:szCs w:val="22"/>
        </w:rPr>
        <w:t xml:space="preserve"> </w:t>
      </w:r>
      <w:r w:rsidRPr="00823515">
        <w:rPr>
          <w:rFonts w:ascii="Palatino Linotype" w:hAnsi="Palatino Linotype" w:cs="Arial"/>
          <w:i/>
          <w:sz w:val="22"/>
          <w:szCs w:val="22"/>
          <w:lang w:eastAsia="es-MX"/>
        </w:rPr>
        <w:t>reserva</w:t>
      </w:r>
      <w:r w:rsidRPr="00823515">
        <w:rPr>
          <w:rFonts w:ascii="Palatino Linotype" w:hAnsi="Palatino Linotype" w:cs="Arial"/>
          <w:bCs/>
          <w:i/>
          <w:noProof/>
          <w:sz w:val="22"/>
          <w:szCs w:val="22"/>
        </w:rPr>
        <w:t>.</w:t>
      </w:r>
    </w:p>
    <w:p w:rsidR="00C37831" w:rsidRPr="00823515" w:rsidRDefault="00C37831" w:rsidP="00C37831">
      <w:pPr>
        <w:autoSpaceDE w:val="0"/>
        <w:autoSpaceDN w:val="0"/>
        <w:adjustRightInd w:val="0"/>
        <w:ind w:left="851" w:right="902"/>
        <w:jc w:val="both"/>
        <w:rPr>
          <w:rFonts w:ascii="Palatino Linotype" w:hAnsi="Palatino Linotype" w:cs="Arial"/>
          <w:bCs/>
          <w:i/>
          <w:noProof/>
          <w:sz w:val="22"/>
          <w:szCs w:val="22"/>
        </w:rPr>
      </w:pPr>
      <w:r w:rsidRPr="00823515">
        <w:rPr>
          <w:rFonts w:ascii="Palatino Linotype" w:hAnsi="Palatino Linotype" w:cs="Arial"/>
          <w:i/>
          <w:sz w:val="22"/>
          <w:szCs w:val="22"/>
          <w:lang w:eastAsia="es-MX"/>
        </w:rPr>
        <w:t>Tratándose</w:t>
      </w:r>
      <w:r w:rsidRPr="00823515">
        <w:rPr>
          <w:rFonts w:ascii="Palatino Linotype" w:hAnsi="Palatino Linotype" w:cs="Arial"/>
          <w:bCs/>
          <w:i/>
          <w:noProof/>
          <w:sz w:val="22"/>
          <w:szCs w:val="22"/>
        </w:rPr>
        <w:t xml:space="preserve"> de información clasificada como confidencial respecto de la cual se haya </w:t>
      </w:r>
      <w:r w:rsidRPr="00823515">
        <w:rPr>
          <w:rFonts w:ascii="Palatino Linotype" w:hAnsi="Palatino Linotype" w:cs="Arial"/>
          <w:i/>
          <w:sz w:val="22"/>
          <w:szCs w:val="22"/>
          <w:lang w:eastAsia="es-MX"/>
        </w:rPr>
        <w:t>determinado</w:t>
      </w:r>
      <w:r w:rsidRPr="00823515">
        <w:rPr>
          <w:rFonts w:ascii="Palatino Linotype" w:hAnsi="Palatino Linotype" w:cs="Arial"/>
          <w:bCs/>
          <w:i/>
          <w:noProof/>
          <w:sz w:val="22"/>
          <w:szCs w:val="22"/>
        </w:rPr>
        <w:t xml:space="preserve"> </w:t>
      </w:r>
      <w:r w:rsidRPr="00823515">
        <w:rPr>
          <w:rFonts w:ascii="Palatino Linotype" w:hAnsi="Palatino Linotype" w:cs="Arial"/>
          <w:i/>
          <w:sz w:val="22"/>
          <w:szCs w:val="22"/>
          <w:lang w:eastAsia="es-MX"/>
        </w:rPr>
        <w:t>su</w:t>
      </w:r>
      <w:r w:rsidRPr="0082351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Cs/>
          <w:i/>
          <w:noProof/>
          <w:sz w:val="22"/>
          <w:szCs w:val="22"/>
        </w:rPr>
        <w:t>Los documentos contenidos</w:t>
      </w:r>
      <w:r w:rsidRPr="00823515">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Noveno.</w:t>
      </w:r>
      <w:r w:rsidRPr="0082351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Décimo.</w:t>
      </w:r>
      <w:r w:rsidRPr="00823515">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823515">
        <w:rPr>
          <w:rFonts w:ascii="Palatino Linotype" w:hAnsi="Palatino Linotype" w:cs="Arial"/>
          <w:i/>
          <w:sz w:val="22"/>
          <w:szCs w:val="22"/>
        </w:rPr>
        <w:t>documentos</w:t>
      </w:r>
      <w:r w:rsidRPr="00823515">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23515">
        <w:rPr>
          <w:rFonts w:ascii="Palatino Linotype" w:hAnsi="Palatino Linotype" w:cs="Arial"/>
          <w:i/>
          <w:sz w:val="22"/>
          <w:szCs w:val="22"/>
        </w:rPr>
        <w:t>que</w:t>
      </w:r>
      <w:r w:rsidRPr="00823515">
        <w:rPr>
          <w:rFonts w:ascii="Palatino Linotype" w:hAnsi="Palatino Linotype" w:cs="Arial"/>
          <w:i/>
          <w:sz w:val="22"/>
          <w:szCs w:val="22"/>
          <w:lang w:eastAsia="es-MX"/>
        </w:rPr>
        <w:t xml:space="preserve"> rija la actuación del sujeto obligado.</w:t>
      </w: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p>
    <w:p w:rsidR="00C37831" w:rsidRPr="00823515" w:rsidRDefault="00C37831" w:rsidP="00C37831">
      <w:pPr>
        <w:autoSpaceDE w:val="0"/>
        <w:autoSpaceDN w:val="0"/>
        <w:adjustRightInd w:val="0"/>
        <w:ind w:left="851" w:right="902"/>
        <w:jc w:val="both"/>
        <w:rPr>
          <w:rFonts w:ascii="Palatino Linotype" w:hAnsi="Palatino Linotype" w:cs="Arial"/>
          <w:i/>
          <w:sz w:val="22"/>
          <w:szCs w:val="22"/>
          <w:lang w:eastAsia="es-MX"/>
        </w:rPr>
      </w:pPr>
      <w:r w:rsidRPr="00823515">
        <w:rPr>
          <w:rFonts w:ascii="Palatino Linotype" w:hAnsi="Palatino Linotype" w:cs="Arial"/>
          <w:b/>
          <w:i/>
          <w:sz w:val="22"/>
          <w:szCs w:val="22"/>
          <w:lang w:eastAsia="es-MX"/>
        </w:rPr>
        <w:t>Décimo primero.</w:t>
      </w:r>
      <w:r w:rsidRPr="0082351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E3727" w:rsidRPr="00823515" w:rsidRDefault="006E3727" w:rsidP="00C37831">
      <w:pPr>
        <w:ind w:left="851" w:right="902"/>
        <w:jc w:val="both"/>
        <w:rPr>
          <w:rFonts w:ascii="Palatino Linotype" w:hAnsi="Palatino Linotype" w:cs="Arial"/>
          <w:sz w:val="22"/>
          <w:szCs w:val="22"/>
          <w:lang w:eastAsia="es-MX"/>
        </w:rPr>
      </w:pPr>
    </w:p>
    <w:p w:rsidR="00C37831" w:rsidRPr="00823515" w:rsidRDefault="00C37831" w:rsidP="00C37831">
      <w:pPr>
        <w:ind w:left="851" w:right="902"/>
        <w:jc w:val="both"/>
        <w:rPr>
          <w:rFonts w:ascii="Palatino Linotype" w:hAnsi="Palatino Linotype" w:cs="Arial"/>
          <w:i/>
          <w:sz w:val="22"/>
          <w:szCs w:val="22"/>
          <w:lang w:eastAsia="es-MX"/>
        </w:rPr>
      </w:pPr>
      <w:r w:rsidRPr="00823515">
        <w:rPr>
          <w:rFonts w:ascii="Palatino Linotype" w:hAnsi="Palatino Linotype" w:cs="Arial"/>
          <w:i/>
          <w:sz w:val="22"/>
          <w:szCs w:val="22"/>
          <w:lang w:eastAsia="es-MX"/>
        </w:rPr>
        <w:t>(Énfasis Añadido)</w:t>
      </w:r>
    </w:p>
    <w:p w:rsidR="00C37831" w:rsidRPr="00823515" w:rsidRDefault="00C37831" w:rsidP="00C37831">
      <w:pPr>
        <w:spacing w:before="100" w:beforeAutospacing="1" w:after="100" w:afterAutospacing="1" w:line="360" w:lineRule="auto"/>
        <w:jc w:val="both"/>
        <w:rPr>
          <w:rFonts w:ascii="Palatino Linotype" w:hAnsi="Palatino Linotype" w:cs="Arial"/>
        </w:rPr>
      </w:pPr>
      <w:r w:rsidRPr="00823515">
        <w:rPr>
          <w:rFonts w:ascii="Palatino Linotype" w:hAnsi="Palatino Linotype"/>
        </w:rPr>
        <w:t xml:space="preserve">Es importante referir que, </w:t>
      </w:r>
      <w:r w:rsidRPr="00823515">
        <w:rPr>
          <w:rFonts w:ascii="Palatino Linotype" w:hAnsi="Palatino Linotype"/>
          <w:b/>
        </w:rPr>
        <w:t>EL SUJETO OBLIGADO</w:t>
      </w:r>
      <w:r w:rsidRPr="00823515">
        <w:rPr>
          <w:rFonts w:ascii="Palatino Linotype" w:hAnsi="Palatino Linotype"/>
        </w:rPr>
        <w:t xml:space="preserve"> deberá seguir el procedimiento legal establecido para su </w:t>
      </w:r>
      <w:r w:rsidRPr="00823515">
        <w:rPr>
          <w:rFonts w:ascii="Palatino Linotype" w:hAnsi="Palatino Linotype"/>
          <w:lang w:eastAsia="es-MX"/>
        </w:rPr>
        <w:t>clasificación</w:t>
      </w:r>
      <w:r w:rsidRPr="00823515">
        <w:rPr>
          <w:rFonts w:ascii="Palatino Linotype" w:hAnsi="Palatino Linotype"/>
        </w:rPr>
        <w:t>, esto es, que su Comité de</w:t>
      </w:r>
      <w:r w:rsidRPr="00823515">
        <w:rPr>
          <w:rFonts w:ascii="Palatino Linotype" w:hAnsi="Palatino Linotype" w:cs="Arial"/>
        </w:rPr>
        <w:t xml:space="preserve"> Transparencia emita un Acuerdo de Clasificación que cumpla con las formalidades previstas, antes citadas</w:t>
      </w:r>
      <w:r w:rsidRPr="00823515">
        <w:rPr>
          <w:rFonts w:ascii="Palatino Linotype" w:hAnsi="Palatino Linotype" w:cs="Arial"/>
          <w:b/>
        </w:rPr>
        <w:t xml:space="preserve"> </w:t>
      </w:r>
      <w:r w:rsidRPr="00823515">
        <w:rPr>
          <w:rFonts w:ascii="Palatino Linotype" w:hAnsi="Palatino Linotype" w:cs="Arial"/>
        </w:rPr>
        <w:t xml:space="preserve">que lo sustente, en el </w:t>
      </w:r>
      <w:r w:rsidRPr="00823515">
        <w:rPr>
          <w:rFonts w:ascii="Palatino Linotype" w:hAnsi="Palatino Linotype" w:cs="Arial"/>
          <w:lang w:eastAsia="es-MX"/>
        </w:rPr>
        <w:t>que</w:t>
      </w:r>
      <w:r w:rsidRPr="0082351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w:t>
      </w:r>
      <w:r w:rsidR="006E3727" w:rsidRPr="00823515">
        <w:rPr>
          <w:rFonts w:ascii="Palatino Linotype" w:hAnsi="Palatino Linotype" w:cs="Arial"/>
        </w:rPr>
        <w:t>,</w:t>
      </w:r>
      <w:r w:rsidRPr="00823515">
        <w:rPr>
          <w:rFonts w:ascii="Palatino Linotype" w:hAnsi="Palatino Linotype" w:cs="Arial"/>
        </w:rPr>
        <w:t xml:space="preserve"> se estaría violentando desde un inicio el derecho de acceso a la información del solicitante.</w:t>
      </w:r>
    </w:p>
    <w:p w:rsidR="002F6DD4" w:rsidRPr="00823515" w:rsidRDefault="002F6DD4" w:rsidP="002F6DD4">
      <w:pPr>
        <w:spacing w:before="100" w:beforeAutospacing="1" w:after="100" w:afterAutospacing="1" w:line="360" w:lineRule="auto"/>
        <w:ind w:right="49"/>
        <w:jc w:val="both"/>
        <w:rPr>
          <w:rFonts w:ascii="Palatino Linotype" w:hAnsi="Palatino Linotype" w:cs="Arial"/>
          <w:lang w:val="es-ES_tradnl"/>
        </w:rPr>
      </w:pPr>
      <w:r w:rsidRPr="00823515">
        <w:rPr>
          <w:rFonts w:ascii="Palatino Linotype" w:hAnsi="Palatino Linotype"/>
          <w:lang w:eastAsia="es-MX"/>
        </w:rPr>
        <w:lastRenderedPageBreak/>
        <w:t>Antes de concluir, es de señalar que</w:t>
      </w:r>
      <w:r w:rsidRPr="00823515">
        <w:rPr>
          <w:rFonts w:ascii="Palatino Linotype" w:hAnsi="Palatino Linotype" w:cs="Arial"/>
        </w:rPr>
        <w:t>, como ya se mencionó</w:t>
      </w:r>
      <w:r w:rsidR="006E3727" w:rsidRPr="00823515">
        <w:rPr>
          <w:rFonts w:ascii="Palatino Linotype" w:hAnsi="Palatino Linotype" w:cs="Arial"/>
        </w:rPr>
        <w:t>,</w:t>
      </w:r>
      <w:r w:rsidRPr="00823515">
        <w:rPr>
          <w:rFonts w:ascii="Palatino Linotype" w:hAnsi="Palatino Linotype" w:cs="Arial"/>
        </w:rPr>
        <w:t xml:space="preserve"> </w:t>
      </w:r>
      <w:r w:rsidRPr="00823515">
        <w:rPr>
          <w:rFonts w:ascii="Palatino Linotype" w:hAnsi="Palatino Linotype" w:cs="Arial"/>
          <w:b/>
        </w:rPr>
        <w:t xml:space="preserve">EL </w:t>
      </w:r>
      <w:r w:rsidRPr="00823515">
        <w:rPr>
          <w:rFonts w:ascii="Palatino Linotype" w:eastAsia="Calibri" w:hAnsi="Palatino Linotype" w:cs="Arial"/>
          <w:b/>
        </w:rPr>
        <w:t>SUJETO OBLIGADO</w:t>
      </w:r>
      <w:r w:rsidRPr="00823515">
        <w:rPr>
          <w:rFonts w:ascii="Palatino Linotype" w:eastAsia="Calibri" w:hAnsi="Palatino Linotype" w:cs="Arial"/>
        </w:rPr>
        <w:t>, omitió proporcionar la</w:t>
      </w:r>
      <w:r w:rsidR="00C37831" w:rsidRPr="00823515">
        <w:rPr>
          <w:rFonts w:ascii="Palatino Linotype" w:eastAsia="Calibri" w:hAnsi="Palatino Linotype" w:cs="Arial"/>
        </w:rPr>
        <w:t>s</w:t>
      </w:r>
      <w:r w:rsidRPr="00823515">
        <w:rPr>
          <w:rFonts w:ascii="Palatino Linotype" w:eastAsia="Calibri" w:hAnsi="Palatino Linotype" w:cs="Arial"/>
        </w:rPr>
        <w:t xml:space="preserve"> respuesta</w:t>
      </w:r>
      <w:r w:rsidR="00C37831" w:rsidRPr="00823515">
        <w:rPr>
          <w:rFonts w:ascii="Palatino Linotype" w:eastAsia="Calibri" w:hAnsi="Palatino Linotype" w:cs="Arial"/>
        </w:rPr>
        <w:t>s</w:t>
      </w:r>
      <w:r w:rsidRPr="00823515">
        <w:rPr>
          <w:rFonts w:ascii="Palatino Linotype" w:eastAsia="Calibri" w:hAnsi="Palatino Linotype" w:cs="Arial"/>
        </w:rPr>
        <w:t xml:space="preserve"> a su</w:t>
      </w:r>
      <w:r w:rsidR="00C37831" w:rsidRPr="00823515">
        <w:rPr>
          <w:rFonts w:ascii="Palatino Linotype" w:eastAsia="Calibri" w:hAnsi="Palatino Linotype" w:cs="Arial"/>
        </w:rPr>
        <w:t>s</w:t>
      </w:r>
      <w:r w:rsidRPr="00823515">
        <w:rPr>
          <w:rFonts w:ascii="Palatino Linotype" w:eastAsia="Calibri" w:hAnsi="Palatino Linotype" w:cs="Arial"/>
        </w:rPr>
        <w:t xml:space="preserve"> solicitud</w:t>
      </w:r>
      <w:r w:rsidR="00C37831" w:rsidRPr="00823515">
        <w:rPr>
          <w:rFonts w:ascii="Palatino Linotype" w:eastAsia="Calibri" w:hAnsi="Palatino Linotype" w:cs="Arial"/>
        </w:rPr>
        <w:t>es</w:t>
      </w:r>
      <w:r w:rsidRPr="00823515">
        <w:rPr>
          <w:rFonts w:ascii="Palatino Linotype" w:eastAsia="Calibri" w:hAnsi="Palatino Linotype" w:cs="Arial"/>
        </w:rPr>
        <w:t xml:space="preserve"> de acceso a la información pública, en el término contemplado en el artículo 16</w:t>
      </w:r>
      <w:r w:rsidR="00C37831" w:rsidRPr="00823515">
        <w:rPr>
          <w:rFonts w:ascii="Palatino Linotype" w:eastAsia="Calibri" w:hAnsi="Palatino Linotype" w:cs="Arial"/>
        </w:rPr>
        <w:t>3</w:t>
      </w:r>
      <w:r w:rsidRPr="00823515">
        <w:rPr>
          <w:rFonts w:ascii="Palatino Linotype" w:eastAsia="Calibri" w:hAnsi="Palatino Linotype" w:cs="Arial"/>
        </w:rPr>
        <w:t xml:space="preserve"> de la Ley de la materia; razón por la que</w:t>
      </w:r>
      <w:r w:rsidRPr="00823515">
        <w:rPr>
          <w:rFonts w:ascii="Palatino Linotype" w:hAnsi="Palatino Linotype" w:cs="Arial"/>
        </w:rPr>
        <w:t xml:space="preserve"> </w:t>
      </w:r>
      <w:r w:rsidRPr="00823515">
        <w:rPr>
          <w:rFonts w:ascii="Palatino Linotype" w:hAnsi="Palatino Linotype" w:cs="Arial"/>
          <w:b/>
        </w:rPr>
        <w:t>se ordena dar vista al Titular de la Contraloría Interna y Órgano de Control y Vigilancia de este Instituto</w:t>
      </w:r>
      <w:r w:rsidRPr="00823515">
        <w:rPr>
          <w:rFonts w:ascii="Palatino Linotype" w:hAnsi="Palatino Linotype" w:cs="Arial"/>
        </w:rPr>
        <w:t>, para que resuelva lo conducente y determine en su caso el grado de responsabilidad en el incumplimiento de las obligaciones establecidas en la misma.</w:t>
      </w:r>
    </w:p>
    <w:p w:rsidR="002F6DD4" w:rsidRPr="00823515" w:rsidRDefault="006E3727" w:rsidP="002F6DD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23515">
        <w:rPr>
          <w:rFonts w:ascii="Palatino Linotype" w:eastAsia="Calibri" w:hAnsi="Palatino Linotype" w:cs="Arial"/>
        </w:rPr>
        <w:t xml:space="preserve">En consecuencia, </w:t>
      </w:r>
      <w:r w:rsidR="002F6DD4" w:rsidRPr="00823515">
        <w:rPr>
          <w:rFonts w:ascii="Palatino Linotype" w:eastAsia="Calibri" w:hAnsi="Palatino Linotype" w:cs="Arial"/>
        </w:rPr>
        <w:t>ante la falta de respuesta a la solicitud de información, así como</w:t>
      </w:r>
      <w:r w:rsidRPr="00823515">
        <w:rPr>
          <w:rFonts w:ascii="Palatino Linotype" w:eastAsia="Calibri" w:hAnsi="Palatino Linotype" w:cs="Arial"/>
        </w:rPr>
        <w:t>,</w:t>
      </w:r>
      <w:r w:rsidR="002F6DD4" w:rsidRPr="00823515">
        <w:rPr>
          <w:rFonts w:ascii="Palatino Linotype" w:eastAsia="Calibri" w:hAnsi="Palatino Linotype" w:cs="Arial"/>
        </w:rPr>
        <w:t xml:space="preserve"> al actualizarse los supuestos del numeral 179, fracciones VII y XI de la Ley de la materia, previamente referidos, se considera que las razones o motivos de inconformidad resultan </w:t>
      </w:r>
      <w:r w:rsidR="002F6DD4" w:rsidRPr="00823515">
        <w:rPr>
          <w:rFonts w:ascii="Palatino Linotype" w:eastAsia="Calibri" w:hAnsi="Palatino Linotype" w:cs="Arial"/>
          <w:b/>
        </w:rPr>
        <w:t>fundadas</w:t>
      </w:r>
      <w:r w:rsidR="002F6DD4" w:rsidRPr="00823515">
        <w:rPr>
          <w:rFonts w:ascii="Palatino Linotype" w:eastAsia="Calibri" w:hAnsi="Palatino Linotype" w:cs="Arial"/>
        </w:rPr>
        <w:t xml:space="preserve">, y lo procedente es </w:t>
      </w:r>
      <w:r w:rsidR="002F6DD4" w:rsidRPr="00823515">
        <w:rPr>
          <w:rFonts w:ascii="Palatino Linotype" w:eastAsia="Calibri" w:hAnsi="Palatino Linotype" w:cs="Arial"/>
          <w:b/>
        </w:rPr>
        <w:t>ORDENAR</w:t>
      </w:r>
      <w:r w:rsidR="002F6DD4" w:rsidRPr="00823515">
        <w:rPr>
          <w:rFonts w:ascii="Palatino Linotype" w:eastAsia="Calibri" w:hAnsi="Palatino Linotype" w:cs="Arial"/>
        </w:rPr>
        <w:t xml:space="preserve"> al </w:t>
      </w:r>
      <w:r w:rsidR="002F6DD4" w:rsidRPr="00823515">
        <w:rPr>
          <w:rFonts w:ascii="Palatino Linotype" w:eastAsia="Calibri" w:hAnsi="Palatino Linotype" w:cs="Arial"/>
          <w:b/>
        </w:rPr>
        <w:t>SUJETO OBLIGADO</w:t>
      </w:r>
      <w:r w:rsidR="002F6DD4" w:rsidRPr="00823515">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rsidR="002F6DD4" w:rsidRPr="00823515" w:rsidRDefault="002F6DD4" w:rsidP="002F6DD4">
      <w:pPr>
        <w:spacing w:before="100" w:beforeAutospacing="1" w:after="100" w:afterAutospacing="1" w:line="360" w:lineRule="auto"/>
        <w:jc w:val="both"/>
        <w:rPr>
          <w:rFonts w:ascii="Palatino Linotype" w:eastAsia="Calibri" w:hAnsi="Palatino Linotype" w:cs="Arial"/>
        </w:rPr>
      </w:pPr>
      <w:r w:rsidRPr="00823515">
        <w:rPr>
          <w:rFonts w:ascii="Palatino Linotype" w:eastAsia="Calibri" w:hAnsi="Palatino Linotype" w:cs="Arial"/>
        </w:rPr>
        <w:t xml:space="preserve">Así, con fundamento en lo prescrito en los artículos 5, párrafos </w:t>
      </w:r>
      <w:r w:rsidRPr="00823515">
        <w:rPr>
          <w:rFonts w:ascii="Palatino Linotype" w:hAnsi="Palatino Linotype"/>
        </w:rPr>
        <w:t>vigésimo, vigésimo primero y vigésimo segundo,</w:t>
      </w:r>
      <w:r w:rsidRPr="00823515">
        <w:rPr>
          <w:rFonts w:ascii="Palatino Linotype" w:eastAsia="Calibri" w:hAnsi="Palatino Linotype" w:cs="Arial"/>
        </w:rPr>
        <w:t xml:space="preserve"> fracciones IV y V de la Constitución Política del Estado Libre y Soberano de México; </w:t>
      </w:r>
      <w:r w:rsidRPr="00823515">
        <w:rPr>
          <w:rFonts w:ascii="Palatino Linotype" w:hAnsi="Palatino Linotype" w:cs="Arial"/>
        </w:rPr>
        <w:t>2, fracción II, 9, 29, 36, fracciones I y II, 176, 178, 179, 181, 185, fracción I, 186 y 188</w:t>
      </w:r>
      <w:r w:rsidRPr="00823515">
        <w:rPr>
          <w:rFonts w:ascii="Palatino Linotype" w:eastAsia="Calibri" w:hAnsi="Palatino Linotype" w:cs="Arial"/>
        </w:rPr>
        <w:t xml:space="preserve"> de la Ley de Transparencia y Acceso a la Información Pública del Estado de México y Municipios, este Pleno: </w:t>
      </w:r>
    </w:p>
    <w:p w:rsidR="006E3727" w:rsidRPr="00823515" w:rsidRDefault="006E3727" w:rsidP="002F6DD4">
      <w:pPr>
        <w:spacing w:before="100" w:beforeAutospacing="1" w:after="100" w:afterAutospacing="1" w:line="360" w:lineRule="auto"/>
        <w:jc w:val="both"/>
        <w:rPr>
          <w:rFonts w:ascii="Palatino Linotype" w:eastAsia="Calibri" w:hAnsi="Palatino Linotype" w:cs="Arial"/>
        </w:rPr>
      </w:pPr>
    </w:p>
    <w:p w:rsidR="006E3727" w:rsidRPr="00823515" w:rsidRDefault="006E3727" w:rsidP="002F6DD4">
      <w:pPr>
        <w:spacing w:before="100" w:beforeAutospacing="1" w:after="100" w:afterAutospacing="1" w:line="360" w:lineRule="auto"/>
        <w:jc w:val="both"/>
        <w:rPr>
          <w:rFonts w:ascii="Palatino Linotype" w:eastAsia="Calibri" w:hAnsi="Palatino Linotype" w:cs="Arial"/>
        </w:rPr>
      </w:pPr>
    </w:p>
    <w:p w:rsidR="002F6DD4" w:rsidRPr="00823515" w:rsidRDefault="002F6DD4" w:rsidP="002F6DD4">
      <w:pPr>
        <w:spacing w:before="100" w:beforeAutospacing="1" w:after="100" w:afterAutospacing="1" w:line="360" w:lineRule="auto"/>
        <w:jc w:val="center"/>
        <w:rPr>
          <w:rFonts w:ascii="Palatino Linotype" w:hAnsi="Palatino Linotype"/>
          <w:b/>
          <w:spacing w:val="60"/>
          <w:sz w:val="28"/>
          <w:szCs w:val="28"/>
        </w:rPr>
      </w:pPr>
      <w:r w:rsidRPr="00823515">
        <w:rPr>
          <w:rFonts w:ascii="Palatino Linotype" w:hAnsi="Palatino Linotype"/>
          <w:b/>
          <w:spacing w:val="60"/>
          <w:sz w:val="28"/>
          <w:szCs w:val="28"/>
        </w:rPr>
        <w:lastRenderedPageBreak/>
        <w:t>RESUELVE</w:t>
      </w:r>
    </w:p>
    <w:p w:rsidR="002F6DD4" w:rsidRPr="00823515" w:rsidRDefault="002F6DD4" w:rsidP="002F6DD4">
      <w:pPr>
        <w:spacing w:before="100" w:beforeAutospacing="1" w:after="100" w:afterAutospacing="1" w:line="360" w:lineRule="auto"/>
        <w:jc w:val="both"/>
        <w:rPr>
          <w:color w:val="222222"/>
          <w:lang w:eastAsia="es-MX"/>
        </w:rPr>
      </w:pPr>
      <w:r w:rsidRPr="00823515">
        <w:rPr>
          <w:rFonts w:ascii="Palatino Linotype" w:hAnsi="Palatino Linotype"/>
          <w:b/>
          <w:bCs/>
          <w:color w:val="222222"/>
          <w:sz w:val="28"/>
          <w:szCs w:val="28"/>
          <w:lang w:eastAsia="es-MX"/>
        </w:rPr>
        <w:t>PRIMERO</w:t>
      </w:r>
      <w:r w:rsidRPr="00823515">
        <w:rPr>
          <w:rFonts w:ascii="Palatino Linotype" w:hAnsi="Palatino Linotype"/>
          <w:color w:val="222222"/>
          <w:lang w:eastAsia="es-MX"/>
        </w:rPr>
        <w:t xml:space="preserve">. Resultan </w:t>
      </w:r>
      <w:r w:rsidRPr="00823515">
        <w:rPr>
          <w:rFonts w:ascii="Palatino Linotype" w:hAnsi="Palatino Linotype"/>
          <w:b/>
          <w:bCs/>
          <w:color w:val="222222"/>
          <w:lang w:eastAsia="es-MX"/>
        </w:rPr>
        <w:t>fundadas</w:t>
      </w:r>
      <w:r w:rsidRPr="00823515">
        <w:rPr>
          <w:rFonts w:ascii="Palatino Linotype" w:hAnsi="Palatino Linotype"/>
          <w:color w:val="222222"/>
          <w:lang w:eastAsia="es-MX"/>
        </w:rPr>
        <w:t xml:space="preserve"> las razones o motivos de inconformidad planteadas por </w:t>
      </w:r>
      <w:r w:rsidR="00C715CC" w:rsidRPr="00823515">
        <w:rPr>
          <w:rFonts w:ascii="Palatino Linotype" w:hAnsi="Palatino Linotype"/>
          <w:b/>
          <w:bCs/>
          <w:color w:val="222222"/>
          <w:lang w:eastAsia="es-MX"/>
        </w:rPr>
        <w:t>EL</w:t>
      </w:r>
      <w:r w:rsidRPr="00823515">
        <w:rPr>
          <w:rFonts w:ascii="Palatino Linotype" w:hAnsi="Palatino Linotype"/>
          <w:b/>
          <w:bCs/>
          <w:color w:val="222222"/>
          <w:lang w:eastAsia="es-MX"/>
        </w:rPr>
        <w:t xml:space="preserve"> RECURRENTE</w:t>
      </w:r>
      <w:r w:rsidRPr="00823515">
        <w:rPr>
          <w:rFonts w:ascii="Palatino Linotype" w:hAnsi="Palatino Linotype"/>
          <w:color w:val="222222"/>
          <w:lang w:eastAsia="es-MX"/>
        </w:rPr>
        <w:t xml:space="preserve"> en términos del Considerando </w:t>
      </w:r>
      <w:r w:rsidR="006E3727" w:rsidRPr="00823515">
        <w:rPr>
          <w:rFonts w:ascii="Palatino Linotype" w:hAnsi="Palatino Linotype"/>
          <w:b/>
          <w:bCs/>
          <w:color w:val="222222"/>
          <w:lang w:eastAsia="es-MX"/>
        </w:rPr>
        <w:t>SEX</w:t>
      </w:r>
      <w:r w:rsidRPr="00823515">
        <w:rPr>
          <w:rFonts w:ascii="Palatino Linotype" w:hAnsi="Palatino Linotype"/>
          <w:b/>
          <w:bCs/>
          <w:color w:val="222222"/>
          <w:lang w:eastAsia="es-MX"/>
        </w:rPr>
        <w:t>TO</w:t>
      </w:r>
      <w:r w:rsidRPr="00823515">
        <w:rPr>
          <w:rFonts w:ascii="Palatino Linotype" w:hAnsi="Palatino Linotype"/>
          <w:color w:val="222222"/>
          <w:lang w:eastAsia="es-MX"/>
        </w:rPr>
        <w:t xml:space="preserve"> de esta Resolución.</w:t>
      </w:r>
    </w:p>
    <w:p w:rsidR="002F6DD4" w:rsidRPr="00823515" w:rsidRDefault="002F6DD4" w:rsidP="002F6DD4">
      <w:pPr>
        <w:spacing w:before="100" w:beforeAutospacing="1" w:after="100" w:afterAutospacing="1" w:line="360" w:lineRule="auto"/>
        <w:jc w:val="both"/>
        <w:rPr>
          <w:color w:val="222222"/>
          <w:lang w:eastAsia="es-MX"/>
        </w:rPr>
      </w:pPr>
      <w:r w:rsidRPr="00823515">
        <w:rPr>
          <w:rFonts w:ascii="Palatino Linotype" w:hAnsi="Palatino Linotype"/>
          <w:b/>
          <w:bCs/>
          <w:color w:val="222222"/>
          <w:sz w:val="28"/>
          <w:szCs w:val="28"/>
          <w:lang w:eastAsia="es-MX"/>
        </w:rPr>
        <w:t>SEGUNDO</w:t>
      </w:r>
      <w:r w:rsidRPr="00823515">
        <w:rPr>
          <w:rFonts w:ascii="Palatino Linotype" w:hAnsi="Palatino Linotype"/>
          <w:b/>
          <w:bCs/>
          <w:color w:val="222222"/>
          <w:lang w:eastAsia="es-MX"/>
        </w:rPr>
        <w:t>. </w:t>
      </w:r>
      <w:r w:rsidRPr="00823515">
        <w:rPr>
          <w:rFonts w:ascii="Palatino Linotype" w:hAnsi="Palatino Linotype"/>
          <w:color w:val="222222"/>
          <w:lang w:eastAsia="es-MX"/>
        </w:rPr>
        <w:t xml:space="preserve">Se </w:t>
      </w:r>
      <w:r w:rsidRPr="00823515">
        <w:rPr>
          <w:rFonts w:ascii="Palatino Linotype" w:hAnsi="Palatino Linotype"/>
          <w:b/>
          <w:bCs/>
          <w:color w:val="222222"/>
          <w:lang w:eastAsia="es-MX"/>
        </w:rPr>
        <w:t xml:space="preserve">ORDENA </w:t>
      </w:r>
      <w:r w:rsidRPr="00823515">
        <w:rPr>
          <w:rFonts w:ascii="Palatino Linotype" w:hAnsi="Palatino Linotype"/>
          <w:color w:val="222222"/>
          <w:lang w:eastAsia="es-MX"/>
        </w:rPr>
        <w:t xml:space="preserve">al </w:t>
      </w:r>
      <w:r w:rsidRPr="00823515">
        <w:rPr>
          <w:rFonts w:ascii="Palatino Linotype" w:hAnsi="Palatino Linotype"/>
          <w:b/>
          <w:bCs/>
          <w:color w:val="222222"/>
          <w:lang w:eastAsia="es-MX"/>
        </w:rPr>
        <w:t xml:space="preserve">SUJETO OBLIGADO </w:t>
      </w:r>
      <w:r w:rsidRPr="00823515">
        <w:rPr>
          <w:rFonts w:ascii="Palatino Linotype" w:hAnsi="Palatino Linotype"/>
          <w:color w:val="222222"/>
          <w:lang w:eastAsia="es-MX"/>
        </w:rPr>
        <w:t>atienda la</w:t>
      </w:r>
      <w:r w:rsidR="00C715CC" w:rsidRPr="00823515">
        <w:rPr>
          <w:rFonts w:ascii="Palatino Linotype" w:hAnsi="Palatino Linotype"/>
          <w:color w:val="222222"/>
          <w:lang w:eastAsia="es-MX"/>
        </w:rPr>
        <w:t>s</w:t>
      </w:r>
      <w:r w:rsidRPr="00823515">
        <w:rPr>
          <w:rFonts w:ascii="Palatino Linotype" w:hAnsi="Palatino Linotype"/>
          <w:color w:val="222222"/>
          <w:lang w:eastAsia="es-MX"/>
        </w:rPr>
        <w:t xml:space="preserve"> solicitud</w:t>
      </w:r>
      <w:r w:rsidR="00C715CC" w:rsidRPr="00823515">
        <w:rPr>
          <w:rFonts w:ascii="Palatino Linotype" w:hAnsi="Palatino Linotype"/>
          <w:color w:val="222222"/>
          <w:lang w:eastAsia="es-MX"/>
        </w:rPr>
        <w:t>es</w:t>
      </w:r>
      <w:r w:rsidRPr="00823515">
        <w:rPr>
          <w:rFonts w:ascii="Palatino Linotype" w:hAnsi="Palatino Linotype"/>
          <w:color w:val="222222"/>
          <w:lang w:eastAsia="es-MX"/>
        </w:rPr>
        <w:t xml:space="preserve"> de información </w:t>
      </w:r>
      <w:r w:rsidR="00C715CC" w:rsidRPr="00823515">
        <w:rPr>
          <w:rFonts w:ascii="Palatino Linotype" w:hAnsi="Palatino Linotype"/>
          <w:b/>
          <w:color w:val="222222"/>
          <w:lang w:eastAsia="es-MX"/>
        </w:rPr>
        <w:t>0060</w:t>
      </w:r>
      <w:r w:rsidR="006E3727" w:rsidRPr="00823515">
        <w:rPr>
          <w:rFonts w:ascii="Palatino Linotype" w:hAnsi="Palatino Linotype"/>
          <w:b/>
          <w:color w:val="222222"/>
          <w:lang w:eastAsia="es-MX"/>
        </w:rPr>
        <w:t>8</w:t>
      </w:r>
      <w:r w:rsidRPr="00823515">
        <w:rPr>
          <w:rFonts w:ascii="Palatino Linotype" w:hAnsi="Palatino Linotype"/>
          <w:b/>
          <w:color w:val="222222"/>
          <w:lang w:eastAsia="es-MX"/>
        </w:rPr>
        <w:t>/</w:t>
      </w:r>
      <w:r w:rsidR="00C715CC" w:rsidRPr="00823515">
        <w:rPr>
          <w:rFonts w:ascii="Palatino Linotype" w:hAnsi="Palatino Linotype"/>
          <w:b/>
          <w:color w:val="222222"/>
          <w:lang w:eastAsia="es-MX"/>
        </w:rPr>
        <w:t>ECATEPEC/IP/2017</w:t>
      </w:r>
      <w:r w:rsidRPr="00823515">
        <w:rPr>
          <w:rFonts w:ascii="Palatino Linotype" w:hAnsi="Palatino Linotype"/>
          <w:b/>
          <w:bCs/>
          <w:color w:val="222222"/>
          <w:lang w:eastAsia="es-MX"/>
        </w:rPr>
        <w:t xml:space="preserve"> </w:t>
      </w:r>
      <w:r w:rsidRPr="00823515">
        <w:rPr>
          <w:rFonts w:ascii="Palatino Linotype" w:hAnsi="Palatino Linotype"/>
          <w:color w:val="222222"/>
          <w:lang w:eastAsia="es-MX"/>
        </w:rPr>
        <w:t>y</w:t>
      </w:r>
      <w:r w:rsidR="00C715CC" w:rsidRPr="00823515">
        <w:rPr>
          <w:rFonts w:ascii="Palatino Linotype" w:hAnsi="Palatino Linotype"/>
          <w:color w:val="222222"/>
          <w:lang w:eastAsia="es-MX"/>
        </w:rPr>
        <w:t xml:space="preserve"> </w:t>
      </w:r>
      <w:r w:rsidR="006E3727" w:rsidRPr="00823515">
        <w:rPr>
          <w:rFonts w:ascii="Palatino Linotype" w:hAnsi="Palatino Linotype"/>
          <w:b/>
          <w:color w:val="222222"/>
          <w:lang w:eastAsia="es-MX"/>
        </w:rPr>
        <w:t>00607</w:t>
      </w:r>
      <w:r w:rsidR="00C715CC" w:rsidRPr="00823515">
        <w:rPr>
          <w:rFonts w:ascii="Palatino Linotype" w:hAnsi="Palatino Linotype"/>
          <w:b/>
          <w:color w:val="222222"/>
          <w:lang w:eastAsia="es-MX"/>
        </w:rPr>
        <w:t>/ECATEPEC/IP/2017</w:t>
      </w:r>
      <w:r w:rsidR="00C715CC" w:rsidRPr="00823515">
        <w:rPr>
          <w:rFonts w:ascii="Palatino Linotype" w:hAnsi="Palatino Linotype"/>
          <w:b/>
          <w:bCs/>
          <w:color w:val="222222"/>
          <w:lang w:eastAsia="es-MX"/>
        </w:rPr>
        <w:t xml:space="preserve"> </w:t>
      </w:r>
      <w:r w:rsidR="00C715CC" w:rsidRPr="00823515">
        <w:rPr>
          <w:rFonts w:ascii="Palatino Linotype" w:hAnsi="Palatino Linotype"/>
          <w:bCs/>
          <w:color w:val="222222"/>
          <w:lang w:eastAsia="es-MX"/>
        </w:rPr>
        <w:t>y</w:t>
      </w:r>
      <w:r w:rsidR="00C715CC" w:rsidRPr="00823515">
        <w:rPr>
          <w:rFonts w:ascii="Palatino Linotype" w:hAnsi="Palatino Linotype"/>
          <w:color w:val="222222"/>
          <w:lang w:eastAsia="es-MX"/>
        </w:rPr>
        <w:t xml:space="preserve"> haga entrega al</w:t>
      </w:r>
      <w:r w:rsidRPr="00823515">
        <w:rPr>
          <w:rFonts w:ascii="Palatino Linotype" w:hAnsi="Palatino Linotype"/>
          <w:color w:val="222222"/>
          <w:lang w:eastAsia="es-MX"/>
        </w:rPr>
        <w:t xml:space="preserve"> </w:t>
      </w:r>
      <w:r w:rsidRPr="00823515">
        <w:rPr>
          <w:rFonts w:ascii="Palatino Linotype" w:hAnsi="Palatino Linotype"/>
          <w:b/>
          <w:bCs/>
          <w:color w:val="222222"/>
          <w:lang w:eastAsia="es-MX"/>
        </w:rPr>
        <w:t>RECURRENTE</w:t>
      </w:r>
      <w:r w:rsidRPr="00823515">
        <w:rPr>
          <w:rFonts w:ascii="Palatino Linotype" w:hAnsi="Palatino Linotype"/>
          <w:bCs/>
          <w:color w:val="222222"/>
          <w:lang w:eastAsia="es-MX"/>
        </w:rPr>
        <w:t>,</w:t>
      </w:r>
      <w:r w:rsidRPr="00823515">
        <w:rPr>
          <w:rFonts w:ascii="Palatino Linotype" w:hAnsi="Palatino Linotype"/>
          <w:b/>
          <w:bCs/>
          <w:color w:val="222222"/>
          <w:lang w:eastAsia="es-MX"/>
        </w:rPr>
        <w:t xml:space="preserve"> </w:t>
      </w:r>
      <w:r w:rsidRPr="00823515">
        <w:rPr>
          <w:rFonts w:ascii="Palatino Linotype" w:hAnsi="Palatino Linotype"/>
          <w:color w:val="222222"/>
          <w:lang w:eastAsia="es-MX"/>
        </w:rPr>
        <w:t>en términos del Considerando </w:t>
      </w:r>
      <w:r w:rsidR="006E3727" w:rsidRPr="00823515">
        <w:rPr>
          <w:rFonts w:ascii="Palatino Linotype" w:hAnsi="Palatino Linotype"/>
          <w:b/>
          <w:bCs/>
          <w:color w:val="222222"/>
          <w:lang w:eastAsia="es-MX"/>
        </w:rPr>
        <w:t>SEX</w:t>
      </w:r>
      <w:r w:rsidRPr="00823515">
        <w:rPr>
          <w:rFonts w:ascii="Palatino Linotype" w:hAnsi="Palatino Linotype"/>
          <w:b/>
          <w:bCs/>
          <w:color w:val="222222"/>
          <w:lang w:eastAsia="es-MX"/>
        </w:rPr>
        <w:t>TO</w:t>
      </w:r>
      <w:r w:rsidRPr="00823515">
        <w:rPr>
          <w:rFonts w:ascii="Palatino Linotype" w:hAnsi="Palatino Linotype"/>
          <w:color w:val="222222"/>
          <w:lang w:eastAsia="es-MX"/>
        </w:rPr>
        <w:t xml:space="preserve"> de esta resolución, </w:t>
      </w:r>
      <w:r w:rsidRPr="00823515">
        <w:rPr>
          <w:rFonts w:ascii="Palatino Linotype" w:hAnsi="Palatino Linotype" w:cs="Arial"/>
        </w:rPr>
        <w:t xml:space="preserve">vía el </w:t>
      </w:r>
      <w:r w:rsidRPr="00823515">
        <w:rPr>
          <w:rFonts w:ascii="Palatino Linotype" w:hAnsi="Palatino Linotype" w:cs="Arial"/>
          <w:b/>
        </w:rPr>
        <w:t>SAIMEX</w:t>
      </w:r>
      <w:r w:rsidRPr="00823515">
        <w:rPr>
          <w:rFonts w:ascii="Palatino Linotype" w:hAnsi="Palatino Linotype" w:cs="Arial"/>
        </w:rPr>
        <w:t>,</w:t>
      </w:r>
      <w:r w:rsidR="00823515" w:rsidRPr="00823515">
        <w:rPr>
          <w:rFonts w:ascii="Palatino Linotype" w:hAnsi="Palatino Linotype" w:cs="Arial"/>
        </w:rPr>
        <w:t xml:space="preserve"> de ser procedente</w:t>
      </w:r>
      <w:r w:rsidRPr="00823515">
        <w:rPr>
          <w:rFonts w:ascii="Palatino Linotype" w:hAnsi="Palatino Linotype"/>
          <w:color w:val="222222"/>
          <w:lang w:eastAsia="es-MX"/>
        </w:rPr>
        <w:t xml:space="preserve"> en </w:t>
      </w:r>
      <w:r w:rsidRPr="00823515">
        <w:rPr>
          <w:rFonts w:ascii="Palatino Linotype" w:hAnsi="Palatino Linotype"/>
          <w:b/>
          <w:color w:val="222222"/>
          <w:lang w:eastAsia="es-MX"/>
        </w:rPr>
        <w:t>versión pública</w:t>
      </w:r>
      <w:r w:rsidR="006E3727" w:rsidRPr="00823515">
        <w:rPr>
          <w:rFonts w:ascii="Palatino Linotype" w:hAnsi="Palatino Linotype"/>
          <w:color w:val="222222"/>
          <w:lang w:eastAsia="es-MX"/>
        </w:rPr>
        <w:t>,</w:t>
      </w:r>
      <w:r w:rsidRPr="00823515">
        <w:rPr>
          <w:rFonts w:ascii="Palatino Linotype" w:hAnsi="Palatino Linotype"/>
          <w:color w:val="222222"/>
          <w:lang w:eastAsia="es-MX"/>
        </w:rPr>
        <w:t xml:space="preserve"> de</w:t>
      </w:r>
      <w:r w:rsidR="006E3727" w:rsidRPr="00823515">
        <w:rPr>
          <w:rFonts w:ascii="Palatino Linotype" w:hAnsi="Palatino Linotype"/>
          <w:color w:val="222222"/>
          <w:lang w:eastAsia="es-MX"/>
        </w:rPr>
        <w:t xml:space="preserve"> </w:t>
      </w:r>
      <w:r w:rsidRPr="00823515">
        <w:rPr>
          <w:rFonts w:ascii="Palatino Linotype" w:hAnsi="Palatino Linotype"/>
          <w:color w:val="222222"/>
          <w:lang w:eastAsia="es-MX"/>
        </w:rPr>
        <w:t>l</w:t>
      </w:r>
      <w:r w:rsidR="006E3727" w:rsidRPr="00823515">
        <w:rPr>
          <w:rFonts w:ascii="Palatino Linotype" w:hAnsi="Palatino Linotype"/>
          <w:color w:val="222222"/>
          <w:lang w:eastAsia="es-MX"/>
        </w:rPr>
        <w:t xml:space="preserve">os </w:t>
      </w:r>
      <w:r w:rsidRPr="00823515">
        <w:rPr>
          <w:rFonts w:ascii="Palatino Linotype" w:hAnsi="Palatino Linotype"/>
          <w:color w:val="222222"/>
          <w:lang w:eastAsia="es-MX"/>
        </w:rPr>
        <w:t>documento</w:t>
      </w:r>
      <w:r w:rsidR="006E3727" w:rsidRPr="00823515">
        <w:rPr>
          <w:rFonts w:ascii="Palatino Linotype" w:hAnsi="Palatino Linotype"/>
          <w:color w:val="222222"/>
          <w:lang w:eastAsia="es-MX"/>
        </w:rPr>
        <w:t xml:space="preserve">s </w:t>
      </w:r>
      <w:r w:rsidRPr="00823515">
        <w:rPr>
          <w:rFonts w:ascii="Palatino Linotype" w:hAnsi="Palatino Linotype"/>
          <w:color w:val="222222"/>
          <w:lang w:eastAsia="es-MX"/>
        </w:rPr>
        <w:t>en donde conste</w:t>
      </w:r>
      <w:r w:rsidR="006E3727" w:rsidRPr="00823515">
        <w:rPr>
          <w:rFonts w:ascii="Palatino Linotype" w:hAnsi="Palatino Linotype"/>
          <w:color w:val="222222"/>
          <w:lang w:eastAsia="es-MX"/>
        </w:rPr>
        <w:t xml:space="preserve"> lo siguiente</w:t>
      </w:r>
      <w:r w:rsidR="00C715CC" w:rsidRPr="00823515">
        <w:rPr>
          <w:rFonts w:ascii="Palatino Linotype" w:hAnsi="Palatino Linotype"/>
          <w:color w:val="222222"/>
          <w:lang w:eastAsia="es-MX"/>
        </w:rPr>
        <w:t>:</w:t>
      </w:r>
    </w:p>
    <w:p w:rsidR="002F6DD4" w:rsidRPr="00823515" w:rsidRDefault="002F6DD4" w:rsidP="002F6DD4">
      <w:pPr>
        <w:ind w:left="851" w:right="902"/>
        <w:jc w:val="both"/>
        <w:rPr>
          <w:rFonts w:ascii="Palatino Linotype" w:hAnsi="Palatino Linotype"/>
          <w:i/>
          <w:iCs/>
          <w:color w:val="222222"/>
          <w:sz w:val="22"/>
          <w:szCs w:val="22"/>
          <w:lang w:eastAsia="es-MX"/>
        </w:rPr>
      </w:pPr>
      <w:r w:rsidRPr="00823515">
        <w:rPr>
          <w:rFonts w:ascii="Palatino Linotype" w:hAnsi="Palatino Linotype"/>
          <w:i/>
          <w:iCs/>
          <w:color w:val="222222"/>
          <w:sz w:val="22"/>
          <w:szCs w:val="22"/>
          <w:lang w:eastAsia="es-MX"/>
        </w:rPr>
        <w:t xml:space="preserve">“Los </w:t>
      </w:r>
      <w:r w:rsidR="00C715CC" w:rsidRPr="00823515">
        <w:rPr>
          <w:rFonts w:ascii="Palatino Linotype" w:hAnsi="Palatino Linotype"/>
          <w:i/>
          <w:iCs/>
          <w:color w:val="222222"/>
          <w:sz w:val="22"/>
          <w:szCs w:val="22"/>
          <w:lang w:eastAsia="es-MX"/>
        </w:rPr>
        <w:t>acuerdos de Cabildo durante el periodo del 1 de enero de 2014 al 31 de diciembre de 2015</w:t>
      </w:r>
      <w:r w:rsidRPr="00823515">
        <w:rPr>
          <w:rFonts w:ascii="Palatino Linotype" w:hAnsi="Palatino Linotype"/>
          <w:i/>
          <w:iCs/>
          <w:color w:val="222222"/>
          <w:sz w:val="22"/>
          <w:szCs w:val="22"/>
          <w:lang w:eastAsia="es-MX"/>
        </w:rPr>
        <w:t>.</w:t>
      </w:r>
    </w:p>
    <w:p w:rsidR="002F6DD4" w:rsidRPr="00823515" w:rsidRDefault="002F6DD4" w:rsidP="002F6DD4">
      <w:pPr>
        <w:ind w:left="851" w:right="902"/>
        <w:jc w:val="both"/>
        <w:rPr>
          <w:rFonts w:ascii="Palatino Linotype" w:hAnsi="Palatino Linotype"/>
          <w:i/>
          <w:iCs/>
          <w:color w:val="222222"/>
          <w:sz w:val="22"/>
          <w:szCs w:val="22"/>
          <w:lang w:eastAsia="es-MX"/>
        </w:rPr>
      </w:pPr>
    </w:p>
    <w:p w:rsidR="002F6DD4" w:rsidRPr="00823515" w:rsidRDefault="002F6DD4" w:rsidP="002F6DD4">
      <w:pPr>
        <w:ind w:left="851" w:right="902"/>
        <w:jc w:val="both"/>
        <w:rPr>
          <w:rFonts w:ascii="Palatino Linotype" w:hAnsi="Palatino Linotype" w:cs="Arial"/>
          <w:i/>
          <w:sz w:val="22"/>
          <w:szCs w:val="22"/>
        </w:rPr>
      </w:pPr>
      <w:r w:rsidRPr="00823515">
        <w:rPr>
          <w:rFonts w:ascii="Palatino Linotype" w:hAnsi="Palatino Linotype"/>
          <w:i/>
          <w:sz w:val="22"/>
          <w:szCs w:val="22"/>
        </w:rPr>
        <w:t>Debiendo</w:t>
      </w:r>
      <w:r w:rsidRPr="00823515">
        <w:rPr>
          <w:rFonts w:ascii="Palatino Linotype" w:hAnsi="Palatino Linotype" w:cs="Arial"/>
          <w:i/>
          <w:sz w:val="22"/>
          <w:szCs w:val="22"/>
        </w:rPr>
        <w:t xml:space="preserve"> </w:t>
      </w:r>
      <w:r w:rsidRPr="00823515">
        <w:rPr>
          <w:rFonts w:ascii="Palatino Linotype" w:hAnsi="Palatino Linotype" w:cs="Arial"/>
          <w:i/>
          <w:sz w:val="22"/>
          <w:szCs w:val="22"/>
          <w:lang w:eastAsia="es-MX"/>
        </w:rPr>
        <w:t>notificar</w:t>
      </w:r>
      <w:r w:rsidRPr="00823515">
        <w:rPr>
          <w:rFonts w:ascii="Palatino Linotype" w:hAnsi="Palatino Linotype" w:cs="Arial"/>
          <w:i/>
          <w:sz w:val="22"/>
          <w:szCs w:val="22"/>
        </w:rPr>
        <w:t xml:space="preserve"> a</w:t>
      </w:r>
      <w:r w:rsidR="00C715CC" w:rsidRPr="00823515">
        <w:rPr>
          <w:rFonts w:ascii="Palatino Linotype" w:hAnsi="Palatino Linotype" w:cs="Arial"/>
          <w:i/>
          <w:sz w:val="22"/>
          <w:szCs w:val="22"/>
        </w:rPr>
        <w:t>l</w:t>
      </w:r>
      <w:r w:rsidRPr="00823515">
        <w:rPr>
          <w:rFonts w:ascii="Palatino Linotype" w:hAnsi="Palatino Linotype" w:cs="Arial"/>
          <w:b/>
          <w:i/>
          <w:sz w:val="22"/>
          <w:szCs w:val="22"/>
        </w:rPr>
        <w:t xml:space="preserve"> RECURRENTE</w:t>
      </w:r>
      <w:r w:rsidRPr="00823515">
        <w:rPr>
          <w:rFonts w:ascii="Palatino Linotype" w:hAnsi="Palatino Linotype" w:cs="Arial"/>
          <w:i/>
          <w:sz w:val="22"/>
          <w:szCs w:val="22"/>
        </w:rPr>
        <w:t xml:space="preserve"> el Acuerdo de Clasificación de la información que apruebe su Comité de Transparencia con motivo de la versión pública.”</w:t>
      </w:r>
    </w:p>
    <w:p w:rsidR="002F6DD4" w:rsidRPr="00823515" w:rsidRDefault="002F6DD4" w:rsidP="002F6DD4">
      <w:pPr>
        <w:spacing w:before="100" w:beforeAutospacing="1" w:after="100" w:afterAutospacing="1" w:line="360" w:lineRule="auto"/>
        <w:jc w:val="both"/>
        <w:rPr>
          <w:color w:val="222222"/>
          <w:lang w:eastAsia="es-MX"/>
        </w:rPr>
      </w:pPr>
      <w:r w:rsidRPr="00823515">
        <w:rPr>
          <w:rFonts w:ascii="Palatino Linotype" w:hAnsi="Palatino Linotype"/>
          <w:b/>
          <w:bCs/>
          <w:color w:val="222222"/>
          <w:sz w:val="28"/>
          <w:szCs w:val="28"/>
          <w:shd w:val="clear" w:color="auto" w:fill="FFFFFF"/>
          <w:lang w:eastAsia="es-MX"/>
        </w:rPr>
        <w:t>TERCERO.</w:t>
      </w:r>
      <w:r w:rsidRPr="00823515">
        <w:rPr>
          <w:rFonts w:ascii="Palatino Linotype" w:hAnsi="Palatino Linotype"/>
          <w:b/>
          <w:bCs/>
          <w:color w:val="222222"/>
          <w:shd w:val="clear" w:color="auto" w:fill="FFFFFF"/>
          <w:lang w:eastAsia="es-MX"/>
        </w:rPr>
        <w:t> </w:t>
      </w:r>
      <w:r w:rsidRPr="00823515">
        <w:rPr>
          <w:rFonts w:ascii="Palatino Linotype" w:hAnsi="Palatino Linotype"/>
          <w:b/>
          <w:bCs/>
          <w:color w:val="222222"/>
          <w:lang w:eastAsia="es-MX"/>
        </w:rPr>
        <w:t>Notifíquese</w:t>
      </w:r>
      <w:r w:rsidRPr="00823515">
        <w:rPr>
          <w:rFonts w:ascii="Palatino Linotype" w:hAnsi="Palatino Linotype"/>
          <w:color w:val="222222"/>
          <w:lang w:eastAsia="es-MX"/>
        </w:rPr>
        <w:t xml:space="preserve"> </w:t>
      </w:r>
      <w:r w:rsidRPr="00823515">
        <w:rPr>
          <w:rFonts w:ascii="Palatino Linotype" w:hAnsi="Palatino Linotype"/>
          <w:color w:val="222222"/>
          <w:shd w:val="clear" w:color="auto" w:fill="FFFFFF"/>
          <w:lang w:eastAsia="es-MX"/>
        </w:rPr>
        <w:t>al Titular de la Unidad de Transparencia del</w:t>
      </w:r>
      <w:r w:rsidRPr="00823515">
        <w:rPr>
          <w:rFonts w:ascii="Palatino Linotype" w:hAnsi="Palatino Linotype"/>
          <w:b/>
          <w:bCs/>
          <w:color w:val="222222"/>
          <w:shd w:val="clear" w:color="auto" w:fill="FFFFFF"/>
          <w:lang w:eastAsia="es-MX"/>
        </w:rPr>
        <w:t xml:space="preserve"> SUJETO OBLIGADO</w:t>
      </w:r>
      <w:r w:rsidRPr="00823515">
        <w:rPr>
          <w:rFonts w:ascii="Palatino Linotype" w:hAnsi="Palatino Linotype"/>
          <w:color w:val="222222"/>
          <w:shd w:val="clear" w:color="auto" w:fill="FFFFFF"/>
          <w:lang w:eastAsia="es-MX"/>
        </w:rPr>
        <w:t>, para que conforme a los artículos 186</w:t>
      </w:r>
      <w:r w:rsidR="006E3727" w:rsidRPr="00823515">
        <w:rPr>
          <w:rFonts w:ascii="Palatino Linotype" w:hAnsi="Palatino Linotype"/>
          <w:color w:val="222222"/>
          <w:shd w:val="clear" w:color="auto" w:fill="FFFFFF"/>
          <w:lang w:eastAsia="es-MX"/>
        </w:rPr>
        <w:t>,</w:t>
      </w:r>
      <w:r w:rsidRPr="00823515">
        <w:rPr>
          <w:rFonts w:ascii="Palatino Linotype" w:hAnsi="Palatino Linotype"/>
          <w:color w:val="222222"/>
          <w:shd w:val="clear" w:color="auto" w:fill="FFFFFF"/>
          <w:lang w:eastAsia="es-MX"/>
        </w:rPr>
        <w:t xml:space="preserve"> último párrafo y 189</w:t>
      </w:r>
      <w:r w:rsidR="006E3727" w:rsidRPr="00823515">
        <w:rPr>
          <w:rFonts w:ascii="Palatino Linotype" w:hAnsi="Palatino Linotype"/>
          <w:color w:val="222222"/>
          <w:shd w:val="clear" w:color="auto" w:fill="FFFFFF"/>
          <w:lang w:eastAsia="es-MX"/>
        </w:rPr>
        <w:t>,</w:t>
      </w:r>
      <w:r w:rsidRPr="00823515">
        <w:rPr>
          <w:rFonts w:ascii="Palatino Linotype" w:hAnsi="Palatino Linotype"/>
          <w:color w:val="222222"/>
          <w:shd w:val="clear" w:color="auto" w:fill="FFFFFF"/>
          <w:lang w:eastAsia="es-MX"/>
        </w:rPr>
        <w:t xml:space="preserve"> párrafo segundo de la Ley de Transparencia y Acceso a la Información Pública del Estado de México y Municipios, dé cumplimiento a lo ordenado</w:t>
      </w:r>
      <w:r w:rsidR="006E3727" w:rsidRPr="00823515">
        <w:rPr>
          <w:rFonts w:ascii="Palatino Linotype" w:hAnsi="Palatino Linotype"/>
          <w:color w:val="222222"/>
          <w:shd w:val="clear" w:color="auto" w:fill="FFFFFF"/>
          <w:lang w:eastAsia="es-MX"/>
        </w:rPr>
        <w:t>,</w:t>
      </w:r>
      <w:r w:rsidRPr="00823515">
        <w:rPr>
          <w:rFonts w:ascii="Palatino Linotype" w:hAnsi="Palatino Linotype"/>
          <w:color w:val="222222"/>
          <w:shd w:val="clear" w:color="auto" w:fill="FFFFFF"/>
          <w:lang w:eastAsia="es-MX"/>
        </w:rPr>
        <w:t xml:space="preserve"> dentro del plazo de diez días hábiles, debiendo informar a este Instituto</w:t>
      </w:r>
      <w:r w:rsidR="006E3727" w:rsidRPr="00823515">
        <w:rPr>
          <w:rFonts w:ascii="Palatino Linotype" w:hAnsi="Palatino Linotype"/>
          <w:color w:val="222222"/>
          <w:shd w:val="clear" w:color="auto" w:fill="FFFFFF"/>
          <w:lang w:eastAsia="es-MX"/>
        </w:rPr>
        <w:t>,</w:t>
      </w:r>
      <w:r w:rsidRPr="00823515">
        <w:rPr>
          <w:rFonts w:ascii="Palatino Linotype" w:hAnsi="Palatino Linotype"/>
          <w:color w:val="222222"/>
          <w:shd w:val="clear" w:color="auto" w:fill="FFFFFF"/>
          <w:lang w:eastAsia="es-MX"/>
        </w:rPr>
        <w:t xml:space="preserve"> en un plazo </w:t>
      </w:r>
      <w:r w:rsidRPr="00823515">
        <w:rPr>
          <w:rFonts w:ascii="Palatino Linotype" w:hAnsi="Palatino Linotype"/>
          <w:color w:val="222222"/>
          <w:lang w:eastAsia="es-MX"/>
        </w:rPr>
        <w:t>de</w:t>
      </w:r>
      <w:r w:rsidRPr="00823515">
        <w:rPr>
          <w:rFonts w:ascii="Palatino Linotype" w:hAnsi="Palatino Linotype"/>
          <w:color w:val="222222"/>
          <w:shd w:val="clear" w:color="auto" w:fill="FFFFFF"/>
          <w:lang w:eastAsia="es-MX"/>
        </w:rPr>
        <w:t xml:space="preserve"> tres días hábiles siguientes sobre el cumplimiento dado a la presente resolución.</w:t>
      </w:r>
    </w:p>
    <w:p w:rsidR="002F6DD4" w:rsidRPr="00823515" w:rsidRDefault="002F6DD4" w:rsidP="002F6DD4">
      <w:pPr>
        <w:spacing w:before="100" w:beforeAutospacing="1" w:after="100" w:afterAutospacing="1" w:line="360" w:lineRule="auto"/>
        <w:ind w:right="49"/>
        <w:jc w:val="both"/>
        <w:rPr>
          <w:color w:val="222222"/>
          <w:lang w:eastAsia="es-MX"/>
        </w:rPr>
      </w:pPr>
      <w:r w:rsidRPr="00823515">
        <w:rPr>
          <w:rFonts w:ascii="Palatino Linotype" w:hAnsi="Palatino Linotype"/>
          <w:b/>
          <w:bCs/>
          <w:color w:val="222222"/>
          <w:sz w:val="28"/>
          <w:szCs w:val="28"/>
          <w:lang w:eastAsia="es-MX"/>
        </w:rPr>
        <w:t>CUARTO. </w:t>
      </w:r>
      <w:r w:rsidRPr="00823515">
        <w:rPr>
          <w:rFonts w:ascii="Palatino Linotype" w:hAnsi="Palatino Linotype"/>
          <w:b/>
          <w:bCs/>
          <w:color w:val="222222"/>
          <w:lang w:eastAsia="es-MX"/>
        </w:rPr>
        <w:t>Notifíquese</w:t>
      </w:r>
      <w:r w:rsidRPr="00823515">
        <w:rPr>
          <w:rFonts w:ascii="Palatino Linotype" w:hAnsi="Palatino Linotype"/>
          <w:color w:val="222222"/>
          <w:lang w:eastAsia="es-MX"/>
        </w:rPr>
        <w:t> a</w:t>
      </w:r>
      <w:r w:rsidR="00C715CC" w:rsidRPr="00823515">
        <w:rPr>
          <w:rFonts w:ascii="Palatino Linotype" w:hAnsi="Palatino Linotype"/>
          <w:color w:val="222222"/>
          <w:lang w:eastAsia="es-MX"/>
        </w:rPr>
        <w:t>l</w:t>
      </w:r>
      <w:r w:rsidRPr="00823515">
        <w:rPr>
          <w:rFonts w:ascii="Palatino Linotype" w:hAnsi="Palatino Linotype"/>
          <w:color w:val="222222"/>
          <w:lang w:eastAsia="es-MX"/>
        </w:rPr>
        <w:t xml:space="preserve">  </w:t>
      </w:r>
      <w:r w:rsidRPr="00823515">
        <w:rPr>
          <w:rFonts w:ascii="Palatino Linotype" w:hAnsi="Palatino Linotype"/>
          <w:b/>
          <w:bCs/>
          <w:color w:val="222222"/>
          <w:lang w:eastAsia="es-MX"/>
        </w:rPr>
        <w:t>RECURRENTE</w:t>
      </w:r>
      <w:r w:rsidRPr="00823515">
        <w:rPr>
          <w:rFonts w:ascii="Palatino Linotype" w:hAnsi="Palatino Linotype"/>
          <w:color w:val="222222"/>
          <w:lang w:eastAsia="es-MX"/>
        </w:rPr>
        <w:t> la presente resolución.</w:t>
      </w:r>
    </w:p>
    <w:p w:rsidR="002F6DD4" w:rsidRPr="00823515" w:rsidRDefault="002F6DD4" w:rsidP="002F6DD4">
      <w:pPr>
        <w:spacing w:before="100" w:beforeAutospacing="1" w:after="100" w:afterAutospacing="1" w:line="360" w:lineRule="auto"/>
        <w:ind w:right="49"/>
        <w:jc w:val="both"/>
        <w:rPr>
          <w:rFonts w:ascii="Palatino Linotype" w:hAnsi="Palatino Linotype"/>
          <w:color w:val="222222"/>
          <w:lang w:eastAsia="es-MX"/>
        </w:rPr>
      </w:pPr>
      <w:r w:rsidRPr="00823515">
        <w:rPr>
          <w:rFonts w:ascii="Palatino Linotype" w:hAnsi="Palatino Linotype"/>
          <w:b/>
          <w:bCs/>
          <w:color w:val="222222"/>
          <w:sz w:val="28"/>
          <w:szCs w:val="28"/>
          <w:lang w:eastAsia="es-MX"/>
        </w:rPr>
        <w:lastRenderedPageBreak/>
        <w:t>QUINTO.</w:t>
      </w:r>
      <w:r w:rsidRPr="00823515">
        <w:rPr>
          <w:rFonts w:ascii="Palatino Linotype" w:hAnsi="Palatino Linotype"/>
          <w:color w:val="222222"/>
          <w:lang w:eastAsia="es-MX"/>
        </w:rPr>
        <w:t> </w:t>
      </w:r>
      <w:r w:rsidRPr="00823515">
        <w:rPr>
          <w:rFonts w:ascii="Palatino Linotype" w:hAnsi="Palatino Linotype"/>
          <w:b/>
          <w:bCs/>
          <w:color w:val="222222"/>
          <w:lang w:eastAsia="es-MX"/>
        </w:rPr>
        <w:t>Hágase del conocimiento</w:t>
      </w:r>
      <w:r w:rsidR="00C715CC" w:rsidRPr="00823515">
        <w:rPr>
          <w:rFonts w:ascii="Palatino Linotype" w:hAnsi="Palatino Linotype"/>
          <w:color w:val="222222"/>
          <w:lang w:eastAsia="es-MX"/>
        </w:rPr>
        <w:t xml:space="preserve"> al </w:t>
      </w:r>
      <w:r w:rsidRPr="00823515">
        <w:rPr>
          <w:rFonts w:ascii="Palatino Linotype" w:hAnsi="Palatino Linotype"/>
          <w:b/>
          <w:bCs/>
          <w:color w:val="222222"/>
          <w:lang w:eastAsia="es-MX"/>
        </w:rPr>
        <w:t>RECURRENTE</w:t>
      </w:r>
      <w:r w:rsidRPr="00823515">
        <w:rPr>
          <w:rFonts w:ascii="Palatino Linotype" w:hAnsi="Palatino Linotype"/>
          <w:color w:val="222222"/>
          <w:lang w:eastAsia="es-MX"/>
        </w:rPr>
        <w:t> que</w:t>
      </w:r>
      <w:r w:rsidR="006E3727" w:rsidRPr="00823515">
        <w:rPr>
          <w:rFonts w:ascii="Palatino Linotype" w:hAnsi="Palatino Linotype"/>
          <w:color w:val="222222"/>
          <w:lang w:eastAsia="es-MX"/>
        </w:rPr>
        <w:t>,</w:t>
      </w:r>
      <w:r w:rsidRPr="00823515">
        <w:rPr>
          <w:rFonts w:ascii="Palatino Linotype" w:hAnsi="Palatino Linotype"/>
          <w:color w:val="222222"/>
          <w:lang w:eastAsia="es-MX"/>
        </w:rPr>
        <w:t xml:space="preserve"> de conformidad con lo establecido en el artículo 196 de la Ley de Transparencia y Acceso a la Información Pública del Estado de México y Municipios, podrá impugnarla vía Juicio de Amparo en los términos de las leyes aplicables.</w:t>
      </w:r>
    </w:p>
    <w:p w:rsidR="002F6DD4" w:rsidRDefault="002F6DD4" w:rsidP="002F6DD4">
      <w:pPr>
        <w:spacing w:before="100" w:beforeAutospacing="1" w:after="100" w:afterAutospacing="1" w:line="360" w:lineRule="auto"/>
        <w:ind w:right="49"/>
        <w:jc w:val="both"/>
        <w:rPr>
          <w:rFonts w:ascii="Palatino Linotype" w:hAnsi="Palatino Linotype"/>
          <w:color w:val="222222"/>
          <w:szCs w:val="17"/>
          <w:lang w:eastAsia="es-ES_tradnl"/>
        </w:rPr>
      </w:pPr>
      <w:r w:rsidRPr="00823515">
        <w:rPr>
          <w:rFonts w:ascii="Palatino Linotype" w:hAnsi="Palatino Linotype" w:cs="Arial"/>
          <w:b/>
          <w:bCs/>
          <w:color w:val="000000"/>
          <w:sz w:val="28"/>
          <w:lang w:eastAsia="es-MX"/>
        </w:rPr>
        <w:t>SEXTO.</w:t>
      </w:r>
      <w:r w:rsidRPr="00823515">
        <w:rPr>
          <w:rFonts w:ascii="Palatino Linotype" w:hAnsi="Palatino Linotype" w:cs="Arial"/>
          <w:b/>
          <w:bCs/>
          <w:color w:val="222222"/>
          <w:sz w:val="28"/>
          <w:szCs w:val="28"/>
          <w:shd w:val="clear" w:color="auto" w:fill="FFFFFF"/>
        </w:rPr>
        <w:t> </w:t>
      </w:r>
      <w:r w:rsidRPr="00823515">
        <w:rPr>
          <w:rFonts w:ascii="Palatino Linotype" w:hAnsi="Palatino Linotype"/>
          <w:b/>
          <w:color w:val="222222"/>
          <w:szCs w:val="17"/>
          <w:lang w:eastAsia="es-ES_tradnl"/>
        </w:rPr>
        <w:t xml:space="preserve">Gírese oficio </w:t>
      </w:r>
      <w:r w:rsidRPr="00823515">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w:t>
      </w:r>
      <w:r w:rsidR="006E3727" w:rsidRPr="00823515">
        <w:rPr>
          <w:rFonts w:ascii="Palatino Linotype" w:hAnsi="Palatino Linotype"/>
          <w:color w:val="222222"/>
          <w:szCs w:val="17"/>
          <w:lang w:eastAsia="es-ES_tradnl"/>
        </w:rPr>
        <w:t>,</w:t>
      </w:r>
      <w:r w:rsidRPr="00823515">
        <w:rPr>
          <w:rFonts w:ascii="Palatino Linotype" w:hAnsi="Palatino Linotype"/>
          <w:color w:val="222222"/>
          <w:szCs w:val="17"/>
          <w:lang w:eastAsia="es-ES_tradnl"/>
        </w:rPr>
        <w:t xml:space="preserve"> en términos del Considerando </w:t>
      </w:r>
      <w:r w:rsidR="002C2612" w:rsidRPr="00823515">
        <w:rPr>
          <w:rFonts w:ascii="Palatino Linotype" w:hAnsi="Palatino Linotype"/>
          <w:b/>
          <w:color w:val="222222"/>
          <w:szCs w:val="17"/>
          <w:lang w:eastAsia="es-ES_tradnl"/>
        </w:rPr>
        <w:t>SEXTO</w:t>
      </w:r>
      <w:r w:rsidRPr="00823515">
        <w:rPr>
          <w:rFonts w:ascii="Palatino Linotype" w:hAnsi="Palatino Linotype"/>
          <w:color w:val="222222"/>
          <w:szCs w:val="17"/>
          <w:lang w:eastAsia="es-ES_tradnl"/>
        </w:rPr>
        <w:t> de la presente resolución.</w:t>
      </w:r>
    </w:p>
    <w:p w:rsidR="00B51DFC" w:rsidRDefault="00B51DFC" w:rsidP="002F6DD4">
      <w:pPr>
        <w:spacing w:before="100" w:beforeAutospacing="1" w:after="100" w:afterAutospacing="1" w:line="360" w:lineRule="auto"/>
        <w:ind w:right="49"/>
        <w:jc w:val="both"/>
        <w:rPr>
          <w:rFonts w:ascii="Palatino Linotype" w:hAnsi="Palatino Linotype"/>
          <w:color w:val="222222"/>
          <w:szCs w:val="17"/>
          <w:lang w:eastAsia="es-ES_tradnl"/>
        </w:rPr>
      </w:pPr>
    </w:p>
    <w:p w:rsidR="002F6DD4" w:rsidRDefault="002F6DD4" w:rsidP="002F6DD4">
      <w:pPr>
        <w:spacing w:before="100" w:beforeAutospacing="1" w:after="100" w:afterAutospacing="1" w:line="360" w:lineRule="auto"/>
        <w:ind w:right="49"/>
        <w:jc w:val="both"/>
        <w:rPr>
          <w:rFonts w:ascii="Palatino Linotype" w:hAnsi="Palatino Linotype" w:cs="Arial"/>
        </w:rPr>
      </w:pPr>
      <w:r w:rsidRPr="00F7666B">
        <w:rPr>
          <w:rFonts w:ascii="Palatino Linotype" w:hAnsi="Palatino Linotype" w:cs="Arial"/>
        </w:rPr>
        <w:t xml:space="preserve">ASÍ LO RESUELVE, </w:t>
      </w:r>
      <w:r w:rsidRPr="00312DD2">
        <w:rPr>
          <w:rFonts w:ascii="Palatino Linotype" w:hAnsi="Palatino Linotype" w:cs="Arial"/>
        </w:rPr>
        <w:t>POR UNANIMIDAD DE VOTOS, EL PLENO DEL</w:t>
      </w:r>
      <w:r w:rsidRPr="00312DD2">
        <w:rPr>
          <w:rFonts w:ascii="Palatino Linotype" w:eastAsia="Arial Unicode MS" w:hAnsi="Palatino Linotype" w:cs="Arial"/>
        </w:rPr>
        <w:t xml:space="preserve"> INSTITUTO DE TRANSPARENCIA, ACCESO A LA INFORMACIÓN PÚBLICA Y PROTECCIÓN DE DATOS PERSONALES DEL ESTADO DE MÉXICO Y MUNICIPIOS</w:t>
      </w:r>
      <w:r w:rsidRPr="00312DD2">
        <w:rPr>
          <w:rFonts w:ascii="Palatino Linotype" w:hAnsi="Palatino Linotype" w:cs="Arial"/>
        </w:rPr>
        <w:t>, CONFORMADO POR LOS COMISIONADOS ZULEMA MARTÍNEZ SÁNCHEZ; EVA ABAID YAPUR; JOSÉ GUADALUPE LUNA HERNÁNDEZ; JAVIER MARTÍNEZ CRUZ Y LUIS GUSTAVO PARRA NORIEGA</w:t>
      </w:r>
      <w:r w:rsidR="00312DD2" w:rsidRPr="00312DD2">
        <w:rPr>
          <w:rFonts w:ascii="Palatino Linotype" w:hAnsi="Palatino Linotype" w:cs="Arial"/>
        </w:rPr>
        <w:t xml:space="preserve"> CON AUSENCIA JUSTIFICADA</w:t>
      </w:r>
      <w:r w:rsidRPr="00312DD2">
        <w:rPr>
          <w:rFonts w:ascii="Palatino Linotype" w:hAnsi="Palatino Linotype" w:cs="Arial"/>
        </w:rPr>
        <w:t xml:space="preserve">; EN LA </w:t>
      </w:r>
      <w:r w:rsidR="00C715CC" w:rsidRPr="00312DD2">
        <w:rPr>
          <w:rFonts w:ascii="Palatino Linotype" w:hAnsi="Palatino Linotype" w:cs="Arial"/>
        </w:rPr>
        <w:t>SÉPTIMA</w:t>
      </w:r>
      <w:r w:rsidRPr="00312DD2">
        <w:rPr>
          <w:rFonts w:ascii="Palatino Linotype" w:hAnsi="Palatino Linotype" w:cs="Arial"/>
        </w:rPr>
        <w:t xml:space="preserve"> SESIÓN ORDINARIA CELEBRADA EL VEINT</w:t>
      </w:r>
      <w:r w:rsidR="00C715CC" w:rsidRPr="00312DD2">
        <w:rPr>
          <w:rFonts w:ascii="Palatino Linotype" w:hAnsi="Palatino Linotype" w:cs="Arial"/>
        </w:rPr>
        <w:t>E DE FEBRER</w:t>
      </w:r>
      <w:r w:rsidRPr="00312DD2">
        <w:rPr>
          <w:rFonts w:ascii="Palatino Linotype" w:hAnsi="Palatino Linotype" w:cs="Arial"/>
        </w:rPr>
        <w:t>O</w:t>
      </w:r>
      <w:r w:rsidRPr="00312DD2">
        <w:rPr>
          <w:rFonts w:ascii="Palatino Linotype" w:hAnsi="Palatino Linotype"/>
          <w:lang w:val="es-ES_tradnl"/>
        </w:rPr>
        <w:t xml:space="preserve"> </w:t>
      </w:r>
      <w:r w:rsidRPr="00312DD2">
        <w:rPr>
          <w:rFonts w:ascii="Palatino Linotype" w:hAnsi="Palatino Linotype" w:cs="Arial"/>
        </w:rPr>
        <w:t xml:space="preserve">DE DOS MIL DIECINUEVE, ANTE EL SECRETARIO TÉCNICO DEL PLENO, </w:t>
      </w:r>
      <w:r w:rsidRPr="00312DD2">
        <w:rPr>
          <w:rFonts w:ascii="Palatino Linotype" w:hAnsi="Palatino Linotype"/>
          <w:lang w:val="es-ES_tradnl"/>
        </w:rPr>
        <w:t>ALEXIS TAPIA RAMÍREZ</w:t>
      </w:r>
      <w:r w:rsidRPr="00312DD2">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2F6DD4" w:rsidTr="009775C1">
        <w:trPr>
          <w:jc w:val="center"/>
        </w:trPr>
        <w:tc>
          <w:tcPr>
            <w:tcW w:w="10365" w:type="dxa"/>
            <w:gridSpan w:val="2"/>
          </w:tcPr>
          <w:p w:rsidR="002F6DD4" w:rsidRDefault="002F6DD4" w:rsidP="009775C1">
            <w:pPr>
              <w:jc w:val="center"/>
              <w:rPr>
                <w:rFonts w:ascii="Palatino Linotype" w:hAnsi="Palatino Linotype" w:cs="Arial"/>
              </w:rPr>
            </w:pPr>
          </w:p>
          <w:p w:rsidR="002F6DD4" w:rsidRDefault="002F6DD4" w:rsidP="009775C1">
            <w:pPr>
              <w:jc w:val="center"/>
              <w:rPr>
                <w:rFonts w:ascii="Palatino Linotype" w:hAnsi="Palatino Linotype" w:cs="Arial"/>
              </w:rPr>
            </w:pPr>
          </w:p>
          <w:p w:rsidR="006E3727" w:rsidRDefault="006E3727" w:rsidP="009775C1">
            <w:pPr>
              <w:jc w:val="center"/>
              <w:rPr>
                <w:rFonts w:ascii="Palatino Linotype" w:hAnsi="Palatino Linotype" w:cs="Arial"/>
              </w:rPr>
            </w:pPr>
          </w:p>
          <w:p w:rsidR="00B51DFC" w:rsidRDefault="002F6DD4" w:rsidP="009775C1">
            <w:pPr>
              <w:jc w:val="center"/>
              <w:rPr>
                <w:rFonts w:ascii="Palatino Linotype" w:hAnsi="Palatino Linotype" w:cs="Arial"/>
              </w:rPr>
            </w:pPr>
            <w:r>
              <w:rPr>
                <w:rFonts w:ascii="Palatino Linotype" w:hAnsi="Palatino Linotype" w:cs="Arial"/>
              </w:rPr>
              <w:lastRenderedPageBreak/>
              <w:br w:type="page"/>
            </w:r>
          </w:p>
          <w:p w:rsidR="00B51DFC" w:rsidRDefault="00B51DFC" w:rsidP="009775C1">
            <w:pPr>
              <w:jc w:val="center"/>
              <w:rPr>
                <w:rFonts w:ascii="Palatino Linotype" w:hAnsi="Palatino Linotype" w:cs="Arial"/>
              </w:rPr>
            </w:pPr>
          </w:p>
          <w:p w:rsidR="00B51DFC" w:rsidRDefault="00B51DFC" w:rsidP="009775C1">
            <w:pPr>
              <w:jc w:val="center"/>
              <w:rPr>
                <w:rFonts w:ascii="Palatino Linotype" w:hAnsi="Palatino Linotype" w:cs="Arial"/>
              </w:rPr>
            </w:pPr>
          </w:p>
          <w:p w:rsidR="00B51DFC" w:rsidRDefault="00B51DFC" w:rsidP="009775C1">
            <w:pPr>
              <w:jc w:val="center"/>
              <w:rPr>
                <w:rFonts w:ascii="Palatino Linotype" w:hAnsi="Palatino Linotype" w:cs="Arial"/>
              </w:rPr>
            </w:pPr>
          </w:p>
          <w:p w:rsidR="002F6DD4" w:rsidRDefault="002F6DD4" w:rsidP="009775C1">
            <w:pPr>
              <w:jc w:val="center"/>
              <w:rPr>
                <w:rFonts w:ascii="Palatino Linotype" w:hAnsi="Palatino Linotype" w:cs="Arial"/>
                <w:b/>
                <w:lang w:val="es-ES_tradnl"/>
              </w:rPr>
            </w:pPr>
            <w:r>
              <w:rPr>
                <w:rFonts w:ascii="Palatino Linotype" w:hAnsi="Palatino Linotype" w:cs="Arial"/>
                <w:b/>
                <w:lang w:val="es-ES_tradnl"/>
              </w:rPr>
              <w:t>Zulema Martínez Sánchez</w:t>
            </w:r>
          </w:p>
          <w:p w:rsidR="002F6DD4" w:rsidRDefault="002F6DD4" w:rsidP="009775C1">
            <w:pPr>
              <w:jc w:val="center"/>
              <w:rPr>
                <w:rFonts w:ascii="Palatino Linotype" w:hAnsi="Palatino Linotype" w:cs="Arial"/>
                <w:b/>
                <w:lang w:val="es-ES_tradnl"/>
              </w:rPr>
            </w:pPr>
            <w:r>
              <w:rPr>
                <w:rFonts w:ascii="Palatino Linotype" w:hAnsi="Palatino Linotype" w:cs="Arial"/>
                <w:lang w:val="es-ES_tradnl"/>
              </w:rPr>
              <w:t>Comisionada Presidenta</w:t>
            </w:r>
          </w:p>
          <w:p w:rsidR="002F6DD4" w:rsidRPr="00CD041E" w:rsidRDefault="002F6DD4" w:rsidP="009775C1">
            <w:pPr>
              <w:jc w:val="center"/>
              <w:rPr>
                <w:rFonts w:ascii="Palatino Linotype" w:hAnsi="Palatino Linotype" w:cs="Arial"/>
                <w:b/>
                <w:color w:val="FFFFFF" w:themeColor="background1"/>
                <w:lang w:val="es-ES_tradnl"/>
              </w:rPr>
            </w:pPr>
            <w:r w:rsidRPr="00CD041E">
              <w:rPr>
                <w:rFonts w:ascii="Palatino Linotype" w:hAnsi="Palatino Linotype" w:cs="Arial"/>
                <w:b/>
                <w:color w:val="FFFFFF" w:themeColor="background1"/>
                <w:lang w:val="es-ES_tradnl"/>
              </w:rPr>
              <w:t>(RÚBRICA)</w:t>
            </w:r>
          </w:p>
          <w:p w:rsidR="002F6DD4" w:rsidRDefault="002F6DD4" w:rsidP="009775C1">
            <w:pPr>
              <w:jc w:val="center"/>
              <w:rPr>
                <w:rFonts w:ascii="Palatino Linotype" w:hAnsi="Palatino Linotype" w:cs="Arial"/>
                <w:b/>
                <w:lang w:val="es-ES_tradnl"/>
              </w:rPr>
            </w:pPr>
          </w:p>
        </w:tc>
      </w:tr>
      <w:tr w:rsidR="002F6DD4" w:rsidTr="009775C1">
        <w:trPr>
          <w:jc w:val="center"/>
        </w:trPr>
        <w:tc>
          <w:tcPr>
            <w:tcW w:w="5182" w:type="dxa"/>
          </w:tcPr>
          <w:p w:rsidR="002F6DD4" w:rsidRDefault="002F6DD4" w:rsidP="009775C1">
            <w:pPr>
              <w:jc w:val="center"/>
              <w:rPr>
                <w:rFonts w:ascii="Palatino Linotype" w:hAnsi="Palatino Linotype" w:cs="Arial"/>
                <w:b/>
                <w:lang w:val="es-ES_tradnl"/>
              </w:rPr>
            </w:pPr>
          </w:p>
          <w:p w:rsidR="006E3727" w:rsidRDefault="006E3727" w:rsidP="009775C1">
            <w:pPr>
              <w:jc w:val="center"/>
              <w:rPr>
                <w:rFonts w:ascii="Palatino Linotype" w:hAnsi="Palatino Linotype" w:cs="Arial"/>
                <w:b/>
                <w:lang w:val="es-ES_tradnl"/>
              </w:rPr>
            </w:pPr>
          </w:p>
          <w:p w:rsidR="006E3727" w:rsidRDefault="006E3727" w:rsidP="009775C1">
            <w:pPr>
              <w:jc w:val="center"/>
              <w:rPr>
                <w:rFonts w:ascii="Palatino Linotype" w:hAnsi="Palatino Linotype" w:cs="Arial"/>
                <w:b/>
                <w:lang w:val="es-ES_tradnl"/>
              </w:rPr>
            </w:pPr>
          </w:p>
          <w:p w:rsidR="002F6DD4" w:rsidRDefault="002F6DD4" w:rsidP="009775C1">
            <w:pPr>
              <w:jc w:val="center"/>
              <w:rPr>
                <w:rFonts w:ascii="Palatino Linotype" w:hAnsi="Palatino Linotype" w:cs="Arial"/>
                <w:b/>
                <w:lang w:val="es-ES_tradnl"/>
              </w:rPr>
            </w:pPr>
          </w:p>
          <w:p w:rsidR="002F6DD4" w:rsidRDefault="002F6DD4" w:rsidP="009775C1">
            <w:pPr>
              <w:jc w:val="center"/>
              <w:rPr>
                <w:rFonts w:ascii="Palatino Linotype" w:hAnsi="Palatino Linotype" w:cs="Arial"/>
                <w:b/>
                <w:lang w:val="es-ES_tradnl"/>
              </w:rPr>
            </w:pPr>
            <w:r>
              <w:rPr>
                <w:rFonts w:ascii="Palatino Linotype" w:hAnsi="Palatino Linotype" w:cs="Arial"/>
                <w:b/>
                <w:lang w:val="es-ES_tradnl"/>
              </w:rPr>
              <w:t>Eva Abaid Yapur</w:t>
            </w:r>
          </w:p>
          <w:p w:rsidR="002F6DD4" w:rsidRDefault="002F6DD4" w:rsidP="009775C1">
            <w:pPr>
              <w:jc w:val="center"/>
              <w:rPr>
                <w:rFonts w:ascii="Palatino Linotype" w:hAnsi="Palatino Linotype" w:cs="Arial"/>
                <w:lang w:val="es-ES_tradnl"/>
              </w:rPr>
            </w:pPr>
            <w:r>
              <w:rPr>
                <w:rFonts w:ascii="Palatino Linotype" w:hAnsi="Palatino Linotype" w:cs="Arial"/>
                <w:lang w:val="es-ES_tradnl"/>
              </w:rPr>
              <w:t>Comisionada</w:t>
            </w:r>
          </w:p>
          <w:p w:rsidR="002F6DD4" w:rsidRDefault="002F6DD4" w:rsidP="009775C1">
            <w:pPr>
              <w:jc w:val="center"/>
              <w:rPr>
                <w:rFonts w:ascii="Palatino Linotype" w:hAnsi="Palatino Linotype" w:cs="Arial"/>
                <w:b/>
                <w:lang w:val="es-ES_tradnl"/>
              </w:rPr>
            </w:pPr>
            <w:r w:rsidRPr="00CD041E">
              <w:rPr>
                <w:rFonts w:ascii="Palatino Linotype" w:hAnsi="Palatino Linotype" w:cs="Arial"/>
                <w:b/>
                <w:color w:val="FFFFFF" w:themeColor="background1"/>
                <w:lang w:val="es-ES_tradnl"/>
              </w:rPr>
              <w:t>(RÚBRICA)</w:t>
            </w:r>
          </w:p>
        </w:tc>
        <w:tc>
          <w:tcPr>
            <w:tcW w:w="5183" w:type="dxa"/>
          </w:tcPr>
          <w:p w:rsidR="002F6DD4" w:rsidRDefault="002F6DD4" w:rsidP="009775C1">
            <w:pPr>
              <w:jc w:val="center"/>
              <w:rPr>
                <w:rFonts w:ascii="Palatino Linotype" w:hAnsi="Palatino Linotype" w:cs="Arial"/>
                <w:b/>
                <w:lang w:val="es-ES_tradnl"/>
              </w:rPr>
            </w:pPr>
          </w:p>
          <w:p w:rsidR="006E3727" w:rsidRDefault="006E3727" w:rsidP="009775C1">
            <w:pPr>
              <w:jc w:val="center"/>
              <w:rPr>
                <w:rFonts w:ascii="Palatino Linotype" w:hAnsi="Palatino Linotype" w:cs="Arial"/>
                <w:b/>
                <w:lang w:val="es-ES_tradnl"/>
              </w:rPr>
            </w:pPr>
          </w:p>
          <w:p w:rsidR="006E3727" w:rsidRDefault="006E3727" w:rsidP="009775C1">
            <w:pPr>
              <w:jc w:val="center"/>
              <w:rPr>
                <w:rFonts w:ascii="Palatino Linotype" w:hAnsi="Palatino Linotype" w:cs="Arial"/>
                <w:b/>
                <w:lang w:val="es-ES_tradnl"/>
              </w:rPr>
            </w:pPr>
          </w:p>
          <w:p w:rsidR="002F6DD4" w:rsidRDefault="002F6DD4" w:rsidP="009775C1">
            <w:pPr>
              <w:jc w:val="center"/>
              <w:rPr>
                <w:rFonts w:ascii="Palatino Linotype" w:hAnsi="Palatino Linotype" w:cs="Arial"/>
                <w:b/>
                <w:lang w:val="es-ES_tradnl"/>
              </w:rPr>
            </w:pPr>
          </w:p>
          <w:p w:rsidR="002F6DD4" w:rsidRDefault="002F6DD4" w:rsidP="009775C1">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2F6DD4" w:rsidRDefault="002F6DD4" w:rsidP="009775C1">
            <w:pPr>
              <w:jc w:val="center"/>
              <w:rPr>
                <w:rFonts w:ascii="Palatino Linotype" w:hAnsi="Palatino Linotype" w:cs="Arial"/>
                <w:lang w:val="es-ES_tradnl"/>
              </w:rPr>
            </w:pPr>
            <w:r>
              <w:rPr>
                <w:rFonts w:ascii="Palatino Linotype" w:hAnsi="Palatino Linotype" w:cs="Arial"/>
                <w:lang w:val="es-ES_tradnl"/>
              </w:rPr>
              <w:t>Comisionado</w:t>
            </w:r>
          </w:p>
          <w:p w:rsidR="002F6DD4" w:rsidRPr="00CD041E" w:rsidRDefault="002F6DD4" w:rsidP="009775C1">
            <w:pPr>
              <w:jc w:val="center"/>
              <w:rPr>
                <w:rFonts w:ascii="Palatino Linotype" w:hAnsi="Palatino Linotype" w:cs="Arial"/>
                <w:b/>
                <w:color w:val="FFFFFF" w:themeColor="background1"/>
                <w:lang w:val="es-ES_tradnl"/>
              </w:rPr>
            </w:pPr>
            <w:r w:rsidRPr="00CD041E">
              <w:rPr>
                <w:rFonts w:ascii="Palatino Linotype" w:hAnsi="Palatino Linotype" w:cs="Arial"/>
                <w:b/>
                <w:color w:val="FFFFFF" w:themeColor="background1"/>
                <w:lang w:val="es-ES_tradnl"/>
              </w:rPr>
              <w:t>(RÚBRICA)</w:t>
            </w:r>
          </w:p>
          <w:p w:rsidR="002F6DD4" w:rsidRDefault="002F6DD4" w:rsidP="009775C1">
            <w:pPr>
              <w:jc w:val="center"/>
              <w:rPr>
                <w:rFonts w:ascii="Palatino Linotype" w:hAnsi="Palatino Linotype" w:cs="Arial"/>
                <w:b/>
                <w:lang w:val="es-ES_tradnl"/>
              </w:rPr>
            </w:pPr>
          </w:p>
        </w:tc>
      </w:tr>
      <w:tr w:rsidR="002F6DD4" w:rsidTr="009775C1">
        <w:trPr>
          <w:jc w:val="center"/>
        </w:trPr>
        <w:tc>
          <w:tcPr>
            <w:tcW w:w="5182" w:type="dxa"/>
          </w:tcPr>
          <w:p w:rsidR="002F6DD4" w:rsidRDefault="002F6DD4" w:rsidP="009775C1">
            <w:pPr>
              <w:jc w:val="center"/>
              <w:rPr>
                <w:rFonts w:ascii="Palatino Linotype" w:hAnsi="Palatino Linotype" w:cs="Arial"/>
                <w:b/>
                <w:lang w:val="es-ES_tradnl"/>
              </w:rPr>
            </w:pPr>
          </w:p>
          <w:p w:rsidR="006E3727" w:rsidRDefault="006E3727" w:rsidP="009775C1">
            <w:pPr>
              <w:jc w:val="center"/>
              <w:rPr>
                <w:rFonts w:ascii="Palatino Linotype" w:hAnsi="Palatino Linotype" w:cs="Arial"/>
                <w:b/>
                <w:lang w:val="es-ES_tradnl"/>
              </w:rPr>
            </w:pPr>
          </w:p>
          <w:p w:rsidR="006E3727" w:rsidRDefault="006E3727" w:rsidP="009775C1">
            <w:pPr>
              <w:jc w:val="center"/>
              <w:rPr>
                <w:rFonts w:ascii="Palatino Linotype" w:hAnsi="Palatino Linotype" w:cs="Arial"/>
                <w:b/>
                <w:lang w:val="es-ES_tradnl"/>
              </w:rPr>
            </w:pPr>
          </w:p>
          <w:p w:rsidR="002F6DD4" w:rsidRDefault="002F6DD4" w:rsidP="009775C1">
            <w:pPr>
              <w:jc w:val="center"/>
              <w:rPr>
                <w:rFonts w:ascii="Palatino Linotype" w:hAnsi="Palatino Linotype" w:cs="Arial"/>
                <w:b/>
                <w:lang w:val="es-ES_tradnl"/>
              </w:rPr>
            </w:pPr>
          </w:p>
          <w:p w:rsidR="002F6DD4" w:rsidRDefault="002F6DD4" w:rsidP="009775C1">
            <w:pPr>
              <w:jc w:val="center"/>
              <w:rPr>
                <w:rFonts w:ascii="Palatino Linotype" w:hAnsi="Palatino Linotype" w:cs="Arial"/>
                <w:b/>
                <w:lang w:val="es-ES_tradnl"/>
              </w:rPr>
            </w:pPr>
            <w:r>
              <w:rPr>
                <w:rFonts w:ascii="Palatino Linotype" w:hAnsi="Palatino Linotype" w:cs="Arial"/>
                <w:b/>
                <w:lang w:val="es-ES_tradnl"/>
              </w:rPr>
              <w:t>Javier Martínez Cruz</w:t>
            </w:r>
          </w:p>
          <w:p w:rsidR="002F6DD4" w:rsidRDefault="002F6DD4" w:rsidP="009775C1">
            <w:pPr>
              <w:jc w:val="center"/>
              <w:rPr>
                <w:rFonts w:ascii="Palatino Linotype" w:hAnsi="Palatino Linotype" w:cs="Arial"/>
                <w:lang w:val="es-ES_tradnl"/>
              </w:rPr>
            </w:pPr>
            <w:r>
              <w:rPr>
                <w:rFonts w:ascii="Palatino Linotype" w:hAnsi="Palatino Linotype" w:cs="Arial"/>
                <w:lang w:val="es-ES_tradnl"/>
              </w:rPr>
              <w:t>Comisionado</w:t>
            </w:r>
          </w:p>
          <w:p w:rsidR="002F6DD4" w:rsidRDefault="002F6DD4" w:rsidP="009775C1">
            <w:pPr>
              <w:jc w:val="center"/>
              <w:rPr>
                <w:rFonts w:ascii="Palatino Linotype" w:hAnsi="Palatino Linotype" w:cs="Arial"/>
                <w:lang w:val="es-ES_tradnl"/>
              </w:rPr>
            </w:pPr>
            <w:r w:rsidRPr="00CD041E">
              <w:rPr>
                <w:rFonts w:ascii="Palatino Linotype" w:hAnsi="Palatino Linotype" w:cs="Arial"/>
                <w:b/>
                <w:color w:val="FFFFFF" w:themeColor="background1"/>
                <w:lang w:val="es-ES_tradnl"/>
              </w:rPr>
              <w:t>(RÚBRICA)</w:t>
            </w:r>
          </w:p>
        </w:tc>
        <w:tc>
          <w:tcPr>
            <w:tcW w:w="5183" w:type="dxa"/>
          </w:tcPr>
          <w:p w:rsidR="002F6DD4" w:rsidRDefault="002F6DD4" w:rsidP="009775C1">
            <w:pPr>
              <w:jc w:val="center"/>
              <w:rPr>
                <w:rFonts w:ascii="Palatino Linotype" w:hAnsi="Palatino Linotype" w:cs="Arial"/>
                <w:b/>
                <w:lang w:val="es-ES_tradnl"/>
              </w:rPr>
            </w:pPr>
          </w:p>
          <w:p w:rsidR="002F6DD4" w:rsidRDefault="002F6DD4" w:rsidP="009775C1">
            <w:pPr>
              <w:jc w:val="center"/>
              <w:rPr>
                <w:rFonts w:ascii="Palatino Linotype" w:hAnsi="Palatino Linotype" w:cs="Arial"/>
                <w:b/>
                <w:lang w:val="es-ES_tradnl"/>
              </w:rPr>
            </w:pPr>
          </w:p>
          <w:p w:rsidR="006E3727" w:rsidRDefault="006E3727" w:rsidP="009775C1">
            <w:pPr>
              <w:jc w:val="center"/>
              <w:rPr>
                <w:rFonts w:ascii="Palatino Linotype" w:hAnsi="Palatino Linotype" w:cs="Arial"/>
                <w:b/>
                <w:lang w:val="es-ES_tradnl"/>
              </w:rPr>
            </w:pPr>
          </w:p>
          <w:p w:rsidR="002F6DD4" w:rsidRDefault="002F6DD4" w:rsidP="009775C1">
            <w:pPr>
              <w:jc w:val="center"/>
              <w:rPr>
                <w:rFonts w:ascii="Palatino Linotype" w:hAnsi="Palatino Linotype" w:cs="Arial"/>
                <w:b/>
                <w:lang w:val="es-ES_tradnl"/>
              </w:rPr>
            </w:pPr>
          </w:p>
          <w:p w:rsidR="002F6DD4" w:rsidRDefault="002F6DD4" w:rsidP="009775C1">
            <w:pPr>
              <w:jc w:val="center"/>
              <w:rPr>
                <w:rFonts w:ascii="Palatino Linotype" w:hAnsi="Palatino Linotype" w:cs="Arial"/>
                <w:b/>
                <w:lang w:val="es-ES_tradnl"/>
              </w:rPr>
            </w:pPr>
            <w:r>
              <w:rPr>
                <w:rFonts w:ascii="Palatino Linotype" w:hAnsi="Palatino Linotype" w:cs="Arial"/>
                <w:b/>
                <w:lang w:val="es-ES_tradnl"/>
              </w:rPr>
              <w:t>Luis Gustavo Parra Noriega</w:t>
            </w:r>
          </w:p>
          <w:p w:rsidR="002F6DD4" w:rsidRDefault="002F6DD4" w:rsidP="009775C1">
            <w:pPr>
              <w:jc w:val="center"/>
              <w:rPr>
                <w:rFonts w:ascii="Palatino Linotype" w:hAnsi="Palatino Linotype" w:cs="Arial"/>
                <w:lang w:val="es-ES_tradnl"/>
              </w:rPr>
            </w:pPr>
            <w:r>
              <w:rPr>
                <w:rFonts w:ascii="Palatino Linotype" w:hAnsi="Palatino Linotype" w:cs="Arial"/>
                <w:lang w:val="es-ES_tradnl"/>
              </w:rPr>
              <w:t>Comisionado</w:t>
            </w:r>
          </w:p>
          <w:p w:rsidR="002F6DD4" w:rsidRDefault="00312DD2" w:rsidP="009775C1">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2F6DD4" w:rsidTr="009775C1">
        <w:trPr>
          <w:jc w:val="center"/>
        </w:trPr>
        <w:tc>
          <w:tcPr>
            <w:tcW w:w="10365" w:type="dxa"/>
            <w:gridSpan w:val="2"/>
          </w:tcPr>
          <w:p w:rsidR="002F6DD4" w:rsidRDefault="002F6DD4" w:rsidP="009775C1">
            <w:pPr>
              <w:jc w:val="center"/>
              <w:rPr>
                <w:rFonts w:ascii="Palatino Linotype" w:hAnsi="Palatino Linotype" w:cs="Arial"/>
                <w:b/>
                <w:lang w:val="es-ES_tradnl"/>
              </w:rPr>
            </w:pPr>
          </w:p>
          <w:p w:rsidR="006E3727" w:rsidRDefault="006E3727" w:rsidP="009775C1">
            <w:pPr>
              <w:jc w:val="center"/>
              <w:rPr>
                <w:rFonts w:ascii="Palatino Linotype" w:hAnsi="Palatino Linotype" w:cs="Arial"/>
                <w:b/>
                <w:lang w:val="es-ES_tradnl"/>
              </w:rPr>
            </w:pPr>
          </w:p>
          <w:p w:rsidR="006E3727" w:rsidRDefault="006E3727" w:rsidP="009775C1">
            <w:pPr>
              <w:jc w:val="center"/>
              <w:rPr>
                <w:rFonts w:ascii="Palatino Linotype" w:hAnsi="Palatino Linotype" w:cs="Arial"/>
                <w:b/>
                <w:lang w:val="es-ES_tradnl"/>
              </w:rPr>
            </w:pPr>
          </w:p>
          <w:p w:rsidR="002F6DD4" w:rsidRDefault="002F6DD4" w:rsidP="009775C1">
            <w:pPr>
              <w:jc w:val="center"/>
              <w:rPr>
                <w:rFonts w:ascii="Palatino Linotype" w:hAnsi="Palatino Linotype" w:cs="Arial"/>
                <w:b/>
                <w:lang w:val="es-ES_tradnl"/>
              </w:rPr>
            </w:pPr>
          </w:p>
          <w:p w:rsidR="002F6DD4" w:rsidRDefault="002F6DD4" w:rsidP="009775C1">
            <w:pPr>
              <w:jc w:val="center"/>
              <w:rPr>
                <w:rFonts w:ascii="Palatino Linotype" w:hAnsi="Palatino Linotype" w:cs="Arial"/>
                <w:b/>
                <w:lang w:val="es-ES_tradnl"/>
              </w:rPr>
            </w:pPr>
            <w:r>
              <w:rPr>
                <w:rFonts w:ascii="Palatino Linotype" w:hAnsi="Palatino Linotype" w:cs="Arial"/>
                <w:b/>
                <w:lang w:val="es-ES_tradnl"/>
              </w:rPr>
              <w:t>Alexis Tapia Ramírez</w:t>
            </w:r>
          </w:p>
          <w:p w:rsidR="002F6DD4" w:rsidRDefault="002F6DD4" w:rsidP="009775C1">
            <w:pPr>
              <w:jc w:val="center"/>
              <w:rPr>
                <w:rFonts w:ascii="Palatino Linotype" w:hAnsi="Palatino Linotype" w:cs="Arial"/>
                <w:lang w:val="es-ES_tradnl"/>
              </w:rPr>
            </w:pPr>
            <w:r>
              <w:rPr>
                <w:rFonts w:ascii="Palatino Linotype" w:hAnsi="Palatino Linotype" w:cs="Arial"/>
                <w:lang w:val="es-ES_tradnl"/>
              </w:rPr>
              <w:t>Secretario Técnico del Pleno</w:t>
            </w:r>
          </w:p>
          <w:p w:rsidR="002F6DD4" w:rsidRPr="00CD041E" w:rsidRDefault="002F6DD4" w:rsidP="009775C1">
            <w:pPr>
              <w:jc w:val="center"/>
              <w:rPr>
                <w:rFonts w:ascii="Palatino Linotype" w:hAnsi="Palatino Linotype" w:cs="Arial"/>
                <w:color w:val="FFFFFF" w:themeColor="background1"/>
                <w:lang w:val="es-ES_tradnl"/>
              </w:rPr>
            </w:pPr>
            <w:r w:rsidRPr="00CD041E">
              <w:rPr>
                <w:rFonts w:ascii="Palatino Linotype" w:hAnsi="Palatino Linotype" w:cs="Arial"/>
                <w:b/>
                <w:color w:val="FFFFFF" w:themeColor="background1"/>
                <w:lang w:val="es-ES_tradnl"/>
              </w:rPr>
              <w:t>(RÚBRICA)</w:t>
            </w:r>
            <w:r w:rsidRPr="00CD041E">
              <w:rPr>
                <w:rFonts w:ascii="Palatino Linotype" w:hAnsi="Palatino Linotype" w:cs="Arial"/>
                <w:color w:val="FFFFFF" w:themeColor="background1"/>
                <w:lang w:val="es-ES_tradnl"/>
              </w:rPr>
              <w:t xml:space="preserve"> </w:t>
            </w:r>
          </w:p>
          <w:p w:rsidR="002F6DD4" w:rsidRDefault="002F6DD4" w:rsidP="009775C1">
            <w:pPr>
              <w:jc w:val="center"/>
              <w:rPr>
                <w:rFonts w:ascii="Palatino Linotype" w:hAnsi="Palatino Linotype" w:cs="Arial"/>
                <w:lang w:val="es-ES_tradnl"/>
              </w:rPr>
            </w:pPr>
          </w:p>
        </w:tc>
      </w:tr>
    </w:tbl>
    <w:p w:rsidR="002F6DD4" w:rsidRDefault="002F6DD4" w:rsidP="002F6DD4">
      <w:pPr>
        <w:jc w:val="both"/>
        <w:rPr>
          <w:rFonts w:ascii="Palatino Linotype" w:hAnsi="Palatino Linotype"/>
          <w:sz w:val="20"/>
          <w:szCs w:val="20"/>
          <w:lang w:val="es-ES_tradnl"/>
        </w:rPr>
      </w:pPr>
    </w:p>
    <w:p w:rsidR="002F6DD4" w:rsidRDefault="002F6DD4" w:rsidP="002F6DD4">
      <w:pPr>
        <w:jc w:val="both"/>
        <w:rPr>
          <w:rFonts w:ascii="Palatino Linotype" w:hAnsi="Palatino Linotype"/>
          <w:sz w:val="20"/>
          <w:szCs w:val="20"/>
          <w:lang w:val="es-ES_tradnl"/>
        </w:rPr>
      </w:pPr>
    </w:p>
    <w:p w:rsidR="002F6DD4" w:rsidRDefault="002F6DD4" w:rsidP="002F6DD4">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w:t>
      </w:r>
      <w:r w:rsidRPr="00B51DFC">
        <w:rPr>
          <w:rFonts w:ascii="Palatino Linotype" w:hAnsi="Palatino Linotype"/>
          <w:sz w:val="20"/>
          <w:szCs w:val="20"/>
          <w:lang w:val="es-ES_tradnl"/>
        </w:rPr>
        <w:t>resolución de veint</w:t>
      </w:r>
      <w:r w:rsidR="00C715CC" w:rsidRPr="00B51DFC">
        <w:rPr>
          <w:rFonts w:ascii="Palatino Linotype" w:hAnsi="Palatino Linotype"/>
          <w:sz w:val="20"/>
          <w:szCs w:val="20"/>
          <w:lang w:val="es-ES_tradnl"/>
        </w:rPr>
        <w:t xml:space="preserve">e de febrero de </w:t>
      </w:r>
      <w:r w:rsidRPr="00B51DFC">
        <w:rPr>
          <w:rFonts w:ascii="Palatino Linotype" w:hAnsi="Palatino Linotype"/>
          <w:sz w:val="20"/>
          <w:szCs w:val="20"/>
          <w:lang w:val="es-ES_tradnl"/>
        </w:rPr>
        <w:t>d</w:t>
      </w:r>
      <w:r w:rsidR="00C715CC" w:rsidRPr="00B51DFC">
        <w:rPr>
          <w:rFonts w:ascii="Palatino Linotype" w:hAnsi="Palatino Linotype"/>
          <w:sz w:val="20"/>
          <w:szCs w:val="20"/>
          <w:lang w:val="es-ES_tradnl"/>
        </w:rPr>
        <w:t>os mil diecinueve, emitida en los</w:t>
      </w:r>
      <w:r w:rsidRPr="00B51DFC">
        <w:rPr>
          <w:rFonts w:ascii="Palatino Linotype" w:hAnsi="Palatino Linotype"/>
          <w:sz w:val="20"/>
          <w:szCs w:val="20"/>
          <w:lang w:val="es-ES_tradnl"/>
        </w:rPr>
        <w:t xml:space="preserve"> recurso</w:t>
      </w:r>
      <w:r w:rsidR="00C715CC" w:rsidRPr="00B51DFC">
        <w:rPr>
          <w:rFonts w:ascii="Palatino Linotype" w:hAnsi="Palatino Linotype"/>
          <w:sz w:val="20"/>
          <w:szCs w:val="20"/>
          <w:lang w:val="es-ES_tradnl"/>
        </w:rPr>
        <w:t>s</w:t>
      </w:r>
      <w:r w:rsidRPr="00A263D2">
        <w:rPr>
          <w:rFonts w:ascii="Palatino Linotype" w:hAnsi="Palatino Linotype"/>
          <w:sz w:val="20"/>
          <w:szCs w:val="20"/>
          <w:lang w:val="es-ES_tradnl"/>
        </w:rPr>
        <w:t xml:space="preserve"> de revisión número </w:t>
      </w:r>
      <w:r w:rsidR="00C715CC">
        <w:rPr>
          <w:rFonts w:ascii="Palatino Linotype" w:hAnsi="Palatino Linotype"/>
          <w:sz w:val="20"/>
          <w:szCs w:val="20"/>
          <w:lang w:val="es-ES_tradnl"/>
        </w:rPr>
        <w:t>04827</w:t>
      </w:r>
      <w:r w:rsidRPr="00A263D2">
        <w:rPr>
          <w:rFonts w:ascii="Palatino Linotype" w:hAnsi="Palatino Linotype"/>
          <w:sz w:val="20"/>
          <w:szCs w:val="20"/>
          <w:lang w:val="es-ES_tradnl"/>
        </w:rPr>
        <w:t>/INFOEM/IP/RR/2018</w:t>
      </w:r>
      <w:r w:rsidR="00C715CC">
        <w:rPr>
          <w:rFonts w:ascii="Palatino Linotype" w:hAnsi="Palatino Linotype"/>
          <w:sz w:val="20"/>
          <w:szCs w:val="20"/>
          <w:lang w:val="es-ES_tradnl"/>
        </w:rPr>
        <w:t xml:space="preserve"> y 04828</w:t>
      </w:r>
      <w:r w:rsidR="00C715CC" w:rsidRPr="00A263D2">
        <w:rPr>
          <w:rFonts w:ascii="Palatino Linotype" w:hAnsi="Palatino Linotype"/>
          <w:sz w:val="20"/>
          <w:szCs w:val="20"/>
          <w:lang w:val="es-ES_tradnl"/>
        </w:rPr>
        <w:t>/INFOEM/IP/RR/2018</w:t>
      </w:r>
      <w:r w:rsidRPr="00A263D2">
        <w:rPr>
          <w:rFonts w:ascii="Palatino Linotype" w:hAnsi="Palatino Linotype"/>
          <w:sz w:val="20"/>
          <w:szCs w:val="20"/>
          <w:lang w:val="es-ES_tradnl"/>
        </w:rPr>
        <w:t>.</w:t>
      </w:r>
    </w:p>
    <w:p w:rsidR="00C23B43" w:rsidRDefault="002F6DD4" w:rsidP="00C715CC">
      <w:pPr>
        <w:tabs>
          <w:tab w:val="center" w:pos="4560"/>
        </w:tabs>
        <w:jc w:val="both"/>
      </w:pPr>
      <w:r>
        <w:rPr>
          <w:rFonts w:ascii="Palatino Linotype" w:hAnsi="Palatino Linotype"/>
          <w:sz w:val="20"/>
          <w:szCs w:val="20"/>
          <w:lang w:val="es-ES_tradnl"/>
        </w:rPr>
        <w:t>YSM/AMV</w:t>
      </w:r>
    </w:p>
    <w:sectPr w:rsidR="00C23B43" w:rsidSect="009775C1">
      <w:headerReference w:type="default" r:id="rId13"/>
      <w:footerReference w:type="default" r:id="rId14"/>
      <w:headerReference w:type="first" r:id="rId15"/>
      <w:footerReference w:type="first" r:id="rId16"/>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1F7" w:rsidRDefault="00BA71F7" w:rsidP="002F6DD4">
      <w:r>
        <w:separator/>
      </w:r>
    </w:p>
  </w:endnote>
  <w:endnote w:type="continuationSeparator" w:id="0">
    <w:p w:rsidR="00BA71F7" w:rsidRDefault="00BA71F7" w:rsidP="002F6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5C1" w:rsidRPr="00A54CF4" w:rsidRDefault="009775C1" w:rsidP="009775C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C3043">
      <w:rPr>
        <w:rFonts w:ascii="Palatino Linotype" w:hAnsi="Palatino Linotype" w:cs="Arial"/>
        <w:b/>
        <w:bCs/>
        <w:noProof/>
        <w:sz w:val="20"/>
        <w:szCs w:val="20"/>
      </w:rPr>
      <w:t>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C3043">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5C1" w:rsidRPr="00F12350" w:rsidRDefault="009775C1" w:rsidP="009775C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C304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C3043">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9775C1" w:rsidRDefault="00977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1F7" w:rsidRDefault="00BA71F7" w:rsidP="002F6DD4">
      <w:r>
        <w:separator/>
      </w:r>
    </w:p>
  </w:footnote>
  <w:footnote w:type="continuationSeparator" w:id="0">
    <w:p w:rsidR="00BA71F7" w:rsidRDefault="00BA71F7" w:rsidP="002F6DD4">
      <w:r>
        <w:continuationSeparator/>
      </w:r>
    </w:p>
  </w:footnote>
  <w:footnote w:id="1">
    <w:p w:rsidR="00F413F6" w:rsidRPr="00F413F6" w:rsidRDefault="00F413F6" w:rsidP="00F413F6">
      <w:pPr>
        <w:ind w:right="51"/>
        <w:jc w:val="both"/>
        <w:rPr>
          <w:rFonts w:ascii="Palatino Linotype" w:hAnsi="Palatino Linotype"/>
          <w:i/>
          <w:sz w:val="16"/>
          <w:szCs w:val="16"/>
        </w:rPr>
      </w:pPr>
      <w:r>
        <w:rPr>
          <w:rStyle w:val="Refdenotaalpie"/>
        </w:rPr>
        <w:footnoteRef/>
      </w:r>
      <w:r>
        <w:t xml:space="preserve"> </w:t>
      </w:r>
      <w:r w:rsidRPr="00F413F6">
        <w:rPr>
          <w:rFonts w:ascii="Palatino Linotype" w:hAnsi="Palatino Linotype"/>
          <w:b/>
          <w:i/>
          <w:sz w:val="16"/>
          <w:szCs w:val="16"/>
        </w:rPr>
        <w:t>“Artículo 113.-</w:t>
      </w:r>
      <w:r w:rsidRPr="00F413F6">
        <w:rPr>
          <w:rFonts w:ascii="Palatino Linotype" w:hAnsi="Palatino Linotype"/>
          <w:i/>
          <w:sz w:val="16"/>
          <w:szCs w:val="16"/>
        </w:rPr>
        <w:t xml:space="preserve"> </w:t>
      </w:r>
      <w:r w:rsidRPr="00F413F6">
        <w:rPr>
          <w:rFonts w:ascii="Palatino Linotype" w:hAnsi="Palatino Linotype"/>
          <w:b/>
          <w:i/>
          <w:sz w:val="16"/>
          <w:szCs w:val="16"/>
        </w:rPr>
        <w:t>Cada municipio será gobernado por un ayuntamiento</w:t>
      </w:r>
      <w:r w:rsidRPr="00F413F6">
        <w:rPr>
          <w:rFonts w:ascii="Palatino Linotype" w:hAnsi="Palatino Linotype"/>
          <w:i/>
          <w:sz w:val="16"/>
          <w:szCs w:val="16"/>
        </w:rPr>
        <w:t xml:space="preserve"> con la competencia que le otorga la Constitución Política de los Estados Unidos Mexicanos, la presente Constitución y las leyes que de ellas emanen.</w:t>
      </w:r>
    </w:p>
    <w:p w:rsidR="00F413F6" w:rsidRPr="00F413F6" w:rsidRDefault="00F413F6" w:rsidP="00F413F6">
      <w:pPr>
        <w:ind w:right="51"/>
        <w:jc w:val="both"/>
        <w:rPr>
          <w:rFonts w:ascii="Palatino Linotype" w:hAnsi="Palatino Linotype"/>
          <w:i/>
          <w:sz w:val="16"/>
          <w:szCs w:val="16"/>
        </w:rPr>
      </w:pPr>
      <w:r w:rsidRPr="00F413F6">
        <w:rPr>
          <w:rFonts w:ascii="Palatino Linotype" w:hAnsi="Palatino Linotype"/>
          <w:b/>
          <w:i/>
          <w:sz w:val="16"/>
          <w:szCs w:val="16"/>
        </w:rPr>
        <w:t>Artículo 117.-</w:t>
      </w:r>
      <w:r w:rsidRPr="00F413F6">
        <w:rPr>
          <w:rFonts w:ascii="Palatino Linotype" w:hAnsi="Palatino Linotype"/>
          <w:i/>
          <w:sz w:val="16"/>
          <w:szCs w:val="16"/>
        </w:rPr>
        <w:t xml:space="preserve"> </w:t>
      </w:r>
      <w:r w:rsidRPr="00F413F6">
        <w:rPr>
          <w:rFonts w:ascii="Palatino Linotype" w:hAnsi="Palatino Linotype"/>
          <w:b/>
          <w:i/>
          <w:sz w:val="16"/>
          <w:szCs w:val="16"/>
        </w:rPr>
        <w:t>Los ayuntamientos se integrarán con un jefe de asamblea que se denominará Presidente Municipal, y con varios miembros más llamados Síndicos y Regidores, cuyo número se determinará en razón directa de la población del municipio que representen</w:t>
      </w:r>
      <w:r w:rsidRPr="00F413F6">
        <w:rPr>
          <w:rFonts w:ascii="Palatino Linotype" w:hAnsi="Palatino Linotype"/>
          <w:i/>
          <w:sz w:val="16"/>
          <w:szCs w:val="16"/>
        </w:rPr>
        <w:t xml:space="preserve">, como lo disponga la Ley Orgánica respectiva. </w:t>
      </w:r>
    </w:p>
    <w:p w:rsidR="00F413F6" w:rsidRPr="00F413F6" w:rsidRDefault="00F413F6" w:rsidP="00F413F6">
      <w:pPr>
        <w:ind w:right="51"/>
        <w:jc w:val="both"/>
        <w:rPr>
          <w:rFonts w:ascii="Palatino Linotype" w:hAnsi="Palatino Linotype"/>
          <w:i/>
          <w:sz w:val="16"/>
          <w:szCs w:val="16"/>
        </w:rPr>
      </w:pPr>
      <w:r w:rsidRPr="00F413F6">
        <w:rPr>
          <w:rFonts w:ascii="Palatino Linotype" w:hAnsi="Palatino Linotype"/>
          <w:i/>
          <w:sz w:val="16"/>
          <w:szCs w:val="16"/>
        </w:rPr>
        <w:t>Los ayuntamientos de los municipios podrán tener síndicos y regidores electos según el principio de representación proporcional de acuerdo a los requisitos y reglas de asignación que establezca la ley de la materia.”</w:t>
      </w:r>
    </w:p>
    <w:p w:rsidR="00F413F6" w:rsidRPr="00F413F6" w:rsidRDefault="00F413F6" w:rsidP="00F413F6">
      <w:pPr>
        <w:pStyle w:val="Textonotapie"/>
        <w:ind w:right="51"/>
        <w:rPr>
          <w:sz w:val="16"/>
          <w:szCs w:val="16"/>
        </w:rPr>
      </w:pPr>
      <w:r w:rsidRPr="00F413F6">
        <w:rPr>
          <w:rFonts w:ascii="Palatino Linotype" w:hAnsi="Palatino Linotype"/>
          <w:i/>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9775C1" w:rsidRPr="008A510F" w:rsidTr="002F6DD4">
      <w:tc>
        <w:tcPr>
          <w:tcW w:w="2552" w:type="dxa"/>
          <w:shd w:val="clear" w:color="auto" w:fill="auto"/>
          <w:vAlign w:val="center"/>
        </w:tcPr>
        <w:p w:rsidR="009775C1" w:rsidRPr="008A510F" w:rsidRDefault="009775C1" w:rsidP="009775C1">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3685" w:type="dxa"/>
          <w:shd w:val="clear" w:color="auto" w:fill="auto"/>
          <w:vAlign w:val="center"/>
        </w:tcPr>
        <w:p w:rsidR="009775C1" w:rsidRPr="008A510F" w:rsidRDefault="009775C1" w:rsidP="009775C1">
          <w:pPr>
            <w:ind w:right="176"/>
            <w:jc w:val="both"/>
            <w:rPr>
              <w:rFonts w:ascii="Palatino Linotype" w:hAnsi="Palatino Linotype"/>
              <w:b/>
              <w:sz w:val="22"/>
              <w:szCs w:val="22"/>
              <w:lang w:val="es-ES_tradnl"/>
            </w:rPr>
          </w:pPr>
          <w:r>
            <w:rPr>
              <w:rFonts w:ascii="Palatino Linotype" w:hAnsi="Palatino Linotype"/>
              <w:b/>
              <w:sz w:val="22"/>
              <w:szCs w:val="22"/>
              <w:lang w:val="es-ES_tradnl"/>
            </w:rPr>
            <w:t>04827</w:t>
          </w:r>
          <w:r w:rsidRPr="00673A48">
            <w:rPr>
              <w:rFonts w:ascii="Palatino Linotype" w:hAnsi="Palatino Linotype"/>
              <w:b/>
              <w:sz w:val="22"/>
              <w:szCs w:val="22"/>
              <w:lang w:val="es-ES_tradnl"/>
            </w:rPr>
            <w:t>/INFOEM/IP/RR/2018</w:t>
          </w:r>
          <w:r>
            <w:rPr>
              <w:rFonts w:ascii="Palatino Linotype" w:hAnsi="Palatino Linotype"/>
              <w:b/>
              <w:sz w:val="22"/>
              <w:szCs w:val="22"/>
              <w:lang w:val="es-ES_tradnl"/>
            </w:rPr>
            <w:t xml:space="preserve"> y 04828</w:t>
          </w:r>
          <w:r w:rsidRPr="00673A48">
            <w:rPr>
              <w:rFonts w:ascii="Palatino Linotype" w:hAnsi="Palatino Linotype"/>
              <w:b/>
              <w:sz w:val="22"/>
              <w:szCs w:val="22"/>
              <w:lang w:val="es-ES_tradnl"/>
            </w:rPr>
            <w:t>/INFOEM/IP/RR/2018</w:t>
          </w:r>
          <w:r>
            <w:rPr>
              <w:rFonts w:ascii="Palatino Linotype" w:hAnsi="Palatino Linotype"/>
              <w:b/>
              <w:sz w:val="22"/>
              <w:szCs w:val="22"/>
              <w:lang w:val="es-ES_tradnl"/>
            </w:rPr>
            <w:t xml:space="preserve"> acumulados</w:t>
          </w:r>
        </w:p>
      </w:tc>
    </w:tr>
    <w:tr w:rsidR="009775C1" w:rsidRPr="008A510F" w:rsidTr="002F6DD4">
      <w:trPr>
        <w:trHeight w:val="228"/>
      </w:trPr>
      <w:tc>
        <w:tcPr>
          <w:tcW w:w="2552" w:type="dxa"/>
          <w:shd w:val="clear" w:color="auto" w:fill="auto"/>
          <w:vAlign w:val="center"/>
        </w:tcPr>
        <w:p w:rsidR="009775C1" w:rsidRPr="008A510F" w:rsidRDefault="009775C1" w:rsidP="009775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685" w:type="dxa"/>
          <w:shd w:val="clear" w:color="auto" w:fill="auto"/>
          <w:vAlign w:val="center"/>
        </w:tcPr>
        <w:p w:rsidR="009775C1" w:rsidRPr="008A510F" w:rsidRDefault="009775C1" w:rsidP="009775C1">
          <w:pPr>
            <w:ind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9775C1" w:rsidRPr="008A510F" w:rsidTr="002F6DD4">
      <w:tc>
        <w:tcPr>
          <w:tcW w:w="2552" w:type="dxa"/>
          <w:shd w:val="clear" w:color="auto" w:fill="auto"/>
          <w:vAlign w:val="center"/>
        </w:tcPr>
        <w:p w:rsidR="009775C1" w:rsidRPr="008A510F" w:rsidRDefault="009775C1" w:rsidP="009775C1">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685" w:type="dxa"/>
          <w:shd w:val="clear" w:color="auto" w:fill="auto"/>
          <w:vAlign w:val="center"/>
        </w:tcPr>
        <w:p w:rsidR="009775C1" w:rsidRPr="008A510F" w:rsidRDefault="009775C1" w:rsidP="009775C1">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9775C1" w:rsidRDefault="009775C1" w:rsidP="009775C1">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977"/>
      <w:gridCol w:w="3260"/>
    </w:tblGrid>
    <w:tr w:rsidR="009775C1" w:rsidRPr="00C03E4D" w:rsidTr="002F6DD4">
      <w:tc>
        <w:tcPr>
          <w:tcW w:w="2977" w:type="dxa"/>
          <w:shd w:val="clear" w:color="auto" w:fill="auto"/>
          <w:vAlign w:val="center"/>
        </w:tcPr>
        <w:p w:rsidR="009775C1" w:rsidRPr="00C03E4D" w:rsidRDefault="009775C1" w:rsidP="009775C1">
          <w:pPr>
            <w:rPr>
              <w:rFonts w:ascii="Palatino Linotype" w:hAnsi="Palatino Linotype"/>
              <w:b/>
              <w:sz w:val="22"/>
              <w:szCs w:val="22"/>
              <w:lang w:val="es-ES_tradnl"/>
            </w:rPr>
          </w:pPr>
          <w:r w:rsidRPr="00C03E4D">
            <w:rPr>
              <w:rFonts w:ascii="Palatino Linotype" w:hAnsi="Palatino Linotype"/>
              <w:b/>
              <w:sz w:val="22"/>
              <w:szCs w:val="22"/>
              <w:lang w:val="es-ES_tradnl"/>
            </w:rPr>
            <w:t>Recurso</w:t>
          </w:r>
          <w:r>
            <w:rPr>
              <w:rFonts w:ascii="Palatino Linotype" w:hAnsi="Palatino Linotype"/>
              <w:b/>
              <w:sz w:val="22"/>
              <w:szCs w:val="22"/>
              <w:lang w:val="es-ES_tradnl"/>
            </w:rPr>
            <w:t>s</w:t>
          </w:r>
          <w:r w:rsidRPr="00C03E4D">
            <w:rPr>
              <w:rFonts w:ascii="Palatino Linotype" w:hAnsi="Palatino Linotype"/>
              <w:b/>
              <w:sz w:val="22"/>
              <w:szCs w:val="22"/>
              <w:lang w:val="es-ES_tradnl"/>
            </w:rPr>
            <w:t xml:space="preserve"> de Revisión:</w:t>
          </w:r>
        </w:p>
      </w:tc>
      <w:tc>
        <w:tcPr>
          <w:tcW w:w="3260" w:type="dxa"/>
          <w:shd w:val="clear" w:color="auto" w:fill="auto"/>
          <w:vAlign w:val="center"/>
        </w:tcPr>
        <w:p w:rsidR="009775C1" w:rsidRPr="00C03E4D" w:rsidRDefault="009775C1" w:rsidP="002F6DD4">
          <w:pPr>
            <w:jc w:val="both"/>
            <w:rPr>
              <w:rFonts w:ascii="Palatino Linotype" w:hAnsi="Palatino Linotype"/>
              <w:b/>
              <w:sz w:val="22"/>
              <w:szCs w:val="22"/>
              <w:lang w:val="es-ES_tradnl"/>
            </w:rPr>
          </w:pPr>
          <w:r>
            <w:rPr>
              <w:rFonts w:ascii="Palatino Linotype" w:hAnsi="Palatino Linotype"/>
              <w:b/>
              <w:sz w:val="22"/>
              <w:szCs w:val="22"/>
              <w:lang w:val="es-ES_tradnl"/>
            </w:rPr>
            <w:t>04827</w:t>
          </w:r>
          <w:r w:rsidRPr="00673A48">
            <w:rPr>
              <w:rFonts w:ascii="Palatino Linotype" w:hAnsi="Palatino Linotype"/>
              <w:b/>
              <w:sz w:val="22"/>
              <w:szCs w:val="22"/>
              <w:lang w:val="es-ES_tradnl"/>
            </w:rPr>
            <w:t>/INFOEM/IP/RR/2018</w:t>
          </w:r>
          <w:r>
            <w:rPr>
              <w:rFonts w:ascii="Palatino Linotype" w:hAnsi="Palatino Linotype"/>
              <w:b/>
              <w:sz w:val="22"/>
              <w:szCs w:val="22"/>
              <w:lang w:val="es-ES_tradnl"/>
            </w:rPr>
            <w:t xml:space="preserve"> y 04828</w:t>
          </w:r>
          <w:r w:rsidRPr="00673A48">
            <w:rPr>
              <w:rFonts w:ascii="Palatino Linotype" w:hAnsi="Palatino Linotype"/>
              <w:b/>
              <w:sz w:val="22"/>
              <w:szCs w:val="22"/>
              <w:lang w:val="es-ES_tradnl"/>
            </w:rPr>
            <w:t>/INFOEM/IP/RR/2018</w:t>
          </w:r>
          <w:r>
            <w:rPr>
              <w:rFonts w:ascii="Palatino Linotype" w:hAnsi="Palatino Linotype"/>
              <w:b/>
              <w:sz w:val="22"/>
              <w:szCs w:val="22"/>
              <w:lang w:val="es-ES_tradnl"/>
            </w:rPr>
            <w:t xml:space="preserve"> acumulados</w:t>
          </w:r>
        </w:p>
      </w:tc>
    </w:tr>
    <w:tr w:rsidR="009775C1" w:rsidRPr="00C03E4D" w:rsidTr="002F6DD4">
      <w:tc>
        <w:tcPr>
          <w:tcW w:w="2977" w:type="dxa"/>
          <w:shd w:val="clear" w:color="auto" w:fill="auto"/>
          <w:vAlign w:val="center"/>
        </w:tcPr>
        <w:p w:rsidR="009775C1" w:rsidRPr="00C03E4D" w:rsidRDefault="009775C1" w:rsidP="009775C1">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260" w:type="dxa"/>
          <w:shd w:val="clear" w:color="auto" w:fill="auto"/>
          <w:vAlign w:val="center"/>
        </w:tcPr>
        <w:p w:rsidR="009775C1" w:rsidRPr="00C03E4D" w:rsidRDefault="007C3043" w:rsidP="007C3043">
          <w:pPr>
            <w:ind w:right="-108"/>
            <w:jc w:val="both"/>
            <w:rPr>
              <w:rFonts w:ascii="Palatino Linotype" w:hAnsi="Palatino Linotype"/>
              <w:b/>
              <w:sz w:val="22"/>
              <w:szCs w:val="22"/>
              <w:lang w:val="es-ES_tradnl"/>
            </w:rPr>
          </w:pPr>
          <w:r>
            <w:rPr>
              <w:rFonts w:ascii="Palatino Linotype" w:hAnsi="Palatino Linotype"/>
              <w:b/>
              <w:sz w:val="22"/>
              <w:szCs w:val="22"/>
              <w:lang w:val="es-ES_tradnl"/>
            </w:rPr>
            <w:t>XXXXXXXXX XXXXXX XXXXXXXXX XXXXXXXX</w:t>
          </w:r>
          <w:r w:rsidR="009775C1">
            <w:rPr>
              <w:rFonts w:ascii="Palatino Linotype" w:hAnsi="Palatino Linotype"/>
              <w:b/>
              <w:sz w:val="22"/>
              <w:szCs w:val="22"/>
              <w:lang w:val="es-ES_tradnl"/>
            </w:rPr>
            <w:t xml:space="preserve"> </w:t>
          </w:r>
        </w:p>
      </w:tc>
    </w:tr>
    <w:tr w:rsidR="009775C1" w:rsidRPr="00C03E4D" w:rsidTr="002F6DD4">
      <w:trPr>
        <w:trHeight w:val="228"/>
      </w:trPr>
      <w:tc>
        <w:tcPr>
          <w:tcW w:w="2977" w:type="dxa"/>
          <w:shd w:val="clear" w:color="auto" w:fill="auto"/>
          <w:vAlign w:val="center"/>
        </w:tcPr>
        <w:p w:rsidR="009775C1" w:rsidRPr="00C03E4D" w:rsidRDefault="009775C1" w:rsidP="009775C1">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260" w:type="dxa"/>
          <w:shd w:val="clear" w:color="auto" w:fill="auto"/>
          <w:vAlign w:val="center"/>
        </w:tcPr>
        <w:p w:rsidR="009775C1" w:rsidRPr="00C03E4D" w:rsidRDefault="009775C1" w:rsidP="009775C1">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9775C1" w:rsidRPr="00C03E4D" w:rsidTr="002F6DD4">
      <w:tc>
        <w:tcPr>
          <w:tcW w:w="2977" w:type="dxa"/>
          <w:shd w:val="clear" w:color="auto" w:fill="auto"/>
          <w:vAlign w:val="center"/>
        </w:tcPr>
        <w:p w:rsidR="009775C1" w:rsidRPr="00C03E4D" w:rsidRDefault="009775C1" w:rsidP="009775C1">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260" w:type="dxa"/>
          <w:shd w:val="clear" w:color="auto" w:fill="auto"/>
          <w:vAlign w:val="center"/>
        </w:tcPr>
        <w:p w:rsidR="009775C1" w:rsidRPr="00C03E4D" w:rsidRDefault="009775C1" w:rsidP="009775C1">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9775C1" w:rsidRPr="00C03E4D" w:rsidRDefault="009775C1">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C6F98"/>
    <w:multiLevelType w:val="hybridMultilevel"/>
    <w:tmpl w:val="B6B60698"/>
    <w:lvl w:ilvl="0" w:tplc="6736E8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1C233B"/>
    <w:multiLevelType w:val="hybridMultilevel"/>
    <w:tmpl w:val="B44EAC46"/>
    <w:lvl w:ilvl="0" w:tplc="7B3294DA">
      <w:start w:val="1"/>
      <w:numFmt w:val="upperRoman"/>
      <w:lvlText w:val="%1."/>
      <w:lvlJc w:val="left"/>
      <w:pPr>
        <w:ind w:left="1420" w:hanging="780"/>
        <w:jc w:val="right"/>
      </w:pPr>
      <w:rPr>
        <w:rFonts w:hint="default"/>
        <w:w w:val="77"/>
      </w:rPr>
    </w:lvl>
    <w:lvl w:ilvl="1" w:tplc="DD8026E8">
      <w:numFmt w:val="bullet"/>
      <w:lvlText w:val="•"/>
      <w:lvlJc w:val="left"/>
      <w:pPr>
        <w:ind w:left="2382" w:hanging="780"/>
      </w:pPr>
      <w:rPr>
        <w:rFonts w:hint="default"/>
      </w:rPr>
    </w:lvl>
    <w:lvl w:ilvl="2" w:tplc="E136761E">
      <w:numFmt w:val="bullet"/>
      <w:lvlText w:val="•"/>
      <w:lvlJc w:val="left"/>
      <w:pPr>
        <w:ind w:left="3344" w:hanging="780"/>
      </w:pPr>
      <w:rPr>
        <w:rFonts w:hint="default"/>
      </w:rPr>
    </w:lvl>
    <w:lvl w:ilvl="3" w:tplc="DE76ED68">
      <w:numFmt w:val="bullet"/>
      <w:lvlText w:val="•"/>
      <w:lvlJc w:val="left"/>
      <w:pPr>
        <w:ind w:left="4306" w:hanging="780"/>
      </w:pPr>
      <w:rPr>
        <w:rFonts w:hint="default"/>
      </w:rPr>
    </w:lvl>
    <w:lvl w:ilvl="4" w:tplc="58B20832">
      <w:numFmt w:val="bullet"/>
      <w:lvlText w:val="•"/>
      <w:lvlJc w:val="left"/>
      <w:pPr>
        <w:ind w:left="5268" w:hanging="780"/>
      </w:pPr>
      <w:rPr>
        <w:rFonts w:hint="default"/>
      </w:rPr>
    </w:lvl>
    <w:lvl w:ilvl="5" w:tplc="BDC02706">
      <w:numFmt w:val="bullet"/>
      <w:lvlText w:val="•"/>
      <w:lvlJc w:val="left"/>
      <w:pPr>
        <w:ind w:left="6230" w:hanging="780"/>
      </w:pPr>
      <w:rPr>
        <w:rFonts w:hint="default"/>
      </w:rPr>
    </w:lvl>
    <w:lvl w:ilvl="6" w:tplc="5622D8C2">
      <w:numFmt w:val="bullet"/>
      <w:lvlText w:val="•"/>
      <w:lvlJc w:val="left"/>
      <w:pPr>
        <w:ind w:left="7192" w:hanging="780"/>
      </w:pPr>
      <w:rPr>
        <w:rFonts w:hint="default"/>
      </w:rPr>
    </w:lvl>
    <w:lvl w:ilvl="7" w:tplc="3F7AAB36">
      <w:numFmt w:val="bullet"/>
      <w:lvlText w:val="•"/>
      <w:lvlJc w:val="left"/>
      <w:pPr>
        <w:ind w:left="8154" w:hanging="780"/>
      </w:pPr>
      <w:rPr>
        <w:rFonts w:hint="default"/>
      </w:rPr>
    </w:lvl>
    <w:lvl w:ilvl="8" w:tplc="CB946BFC">
      <w:numFmt w:val="bullet"/>
      <w:lvlText w:val="•"/>
      <w:lvlJc w:val="left"/>
      <w:pPr>
        <w:ind w:left="9116" w:hanging="780"/>
      </w:pPr>
      <w:rPr>
        <w:rFonts w:hint="default"/>
      </w:rPr>
    </w:lvl>
  </w:abstractNum>
  <w:abstractNum w:abstractNumId="4">
    <w:nsid w:val="48A4055E"/>
    <w:multiLevelType w:val="multilevel"/>
    <w:tmpl w:val="1E5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6"/>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DD4"/>
    <w:rsid w:val="0000359C"/>
    <w:rsid w:val="000503C5"/>
    <w:rsid w:val="000E1031"/>
    <w:rsid w:val="000F03D5"/>
    <w:rsid w:val="00124E39"/>
    <w:rsid w:val="002C2612"/>
    <w:rsid w:val="002F6DD4"/>
    <w:rsid w:val="00312DD2"/>
    <w:rsid w:val="00393296"/>
    <w:rsid w:val="0039596A"/>
    <w:rsid w:val="003D389C"/>
    <w:rsid w:val="004232CF"/>
    <w:rsid w:val="004C0DC3"/>
    <w:rsid w:val="0050718C"/>
    <w:rsid w:val="00530411"/>
    <w:rsid w:val="005F4F96"/>
    <w:rsid w:val="006257C8"/>
    <w:rsid w:val="00641095"/>
    <w:rsid w:val="00654A0A"/>
    <w:rsid w:val="006E3727"/>
    <w:rsid w:val="00720A30"/>
    <w:rsid w:val="00724420"/>
    <w:rsid w:val="007C3043"/>
    <w:rsid w:val="00823515"/>
    <w:rsid w:val="00863421"/>
    <w:rsid w:val="009775C1"/>
    <w:rsid w:val="009812E5"/>
    <w:rsid w:val="009976F8"/>
    <w:rsid w:val="009E1D53"/>
    <w:rsid w:val="00A04975"/>
    <w:rsid w:val="00AB49D9"/>
    <w:rsid w:val="00AD2164"/>
    <w:rsid w:val="00B3170C"/>
    <w:rsid w:val="00B51DFC"/>
    <w:rsid w:val="00B7439E"/>
    <w:rsid w:val="00BA71F7"/>
    <w:rsid w:val="00BF76E0"/>
    <w:rsid w:val="00C23B43"/>
    <w:rsid w:val="00C37831"/>
    <w:rsid w:val="00C715CC"/>
    <w:rsid w:val="00C9714C"/>
    <w:rsid w:val="00CD041E"/>
    <w:rsid w:val="00D02F64"/>
    <w:rsid w:val="00D930D4"/>
    <w:rsid w:val="00DB78CB"/>
    <w:rsid w:val="00E20794"/>
    <w:rsid w:val="00ED50ED"/>
    <w:rsid w:val="00F413F6"/>
    <w:rsid w:val="00FD33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946925B-9877-4BB1-812D-88D26A16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DD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6DD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F6DD4"/>
    <w:rPr>
      <w:rFonts w:eastAsiaTheme="minorEastAsia"/>
      <w:sz w:val="24"/>
      <w:szCs w:val="24"/>
      <w:lang w:val="es-ES_tradnl" w:eastAsia="es-ES"/>
    </w:rPr>
  </w:style>
  <w:style w:type="paragraph" w:styleId="Piedepgina">
    <w:name w:val="footer"/>
    <w:basedOn w:val="Normal"/>
    <w:link w:val="PiedepginaCar"/>
    <w:uiPriority w:val="99"/>
    <w:unhideWhenUsed/>
    <w:rsid w:val="002F6DD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F6DD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2F6DD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F6DD4"/>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2F6DD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2F6DD4"/>
    <w:rPr>
      <w:rFonts w:ascii="Times New Roman" w:eastAsia="Times New Roman" w:hAnsi="Times New Roman" w:cs="Times New Roman"/>
      <w:sz w:val="24"/>
      <w:szCs w:val="24"/>
      <w:lang w:eastAsia="es-ES"/>
    </w:rPr>
  </w:style>
  <w:style w:type="character" w:customStyle="1" w:styleId="apple-style-span">
    <w:name w:val="apple-style-span"/>
    <w:rsid w:val="002F6DD4"/>
  </w:style>
  <w:style w:type="character" w:styleId="Hipervnculo">
    <w:name w:val="Hyperlink"/>
    <w:basedOn w:val="Fuentedeprrafopredeter"/>
    <w:uiPriority w:val="99"/>
    <w:semiHidden/>
    <w:unhideWhenUsed/>
    <w:rsid w:val="002F6DD4"/>
    <w:rPr>
      <w:color w:val="0000FF"/>
      <w:u w:val="single"/>
    </w:rPr>
  </w:style>
  <w:style w:type="paragraph" w:styleId="Textonotapie">
    <w:name w:val="footnote text"/>
    <w:basedOn w:val="Normal"/>
    <w:link w:val="TextonotapieCar"/>
    <w:uiPriority w:val="99"/>
    <w:semiHidden/>
    <w:unhideWhenUsed/>
    <w:rsid w:val="002F6DD4"/>
    <w:rPr>
      <w:sz w:val="20"/>
      <w:szCs w:val="20"/>
    </w:rPr>
  </w:style>
  <w:style w:type="character" w:customStyle="1" w:styleId="TextonotapieCar">
    <w:name w:val="Texto nota pie Car"/>
    <w:basedOn w:val="Fuentedeprrafopredeter"/>
    <w:link w:val="Textonotapie"/>
    <w:uiPriority w:val="99"/>
    <w:semiHidden/>
    <w:rsid w:val="002F6DD4"/>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2F6DD4"/>
    <w:rPr>
      <w:vertAlign w:val="superscript"/>
    </w:rPr>
  </w:style>
  <w:style w:type="paragraph" w:styleId="Textoindependiente">
    <w:name w:val="Body Text"/>
    <w:basedOn w:val="Normal"/>
    <w:link w:val="TextoindependienteCar"/>
    <w:uiPriority w:val="1"/>
    <w:qFormat/>
    <w:rsid w:val="00D930D4"/>
    <w:pPr>
      <w:widowControl w:val="0"/>
      <w:autoSpaceDE w:val="0"/>
      <w:autoSpaceDN w:val="0"/>
      <w:ind w:hanging="780"/>
      <w:jc w:val="both"/>
    </w:pPr>
    <w:rPr>
      <w:rFonts w:ascii="Trebuchet MS" w:eastAsia="Trebuchet MS" w:hAnsi="Trebuchet MS" w:cs="Trebuchet MS"/>
      <w:lang w:val="en-US" w:eastAsia="en-US"/>
    </w:rPr>
  </w:style>
  <w:style w:type="character" w:customStyle="1" w:styleId="TextoindependienteCar">
    <w:name w:val="Texto independiente Car"/>
    <w:basedOn w:val="Fuentedeprrafopredeter"/>
    <w:link w:val="Textoindependiente"/>
    <w:uiPriority w:val="1"/>
    <w:rsid w:val="00D930D4"/>
    <w:rPr>
      <w:rFonts w:ascii="Trebuchet MS" w:eastAsia="Trebuchet MS" w:hAnsi="Trebuchet MS" w:cs="Trebuchet MS"/>
      <w:sz w:val="24"/>
      <w:szCs w:val="24"/>
      <w:lang w:val="en-US"/>
    </w:rPr>
  </w:style>
  <w:style w:type="paragraph" w:styleId="Textodeglobo">
    <w:name w:val="Balloon Text"/>
    <w:basedOn w:val="Normal"/>
    <w:link w:val="TextodegloboCar"/>
    <w:uiPriority w:val="99"/>
    <w:semiHidden/>
    <w:unhideWhenUsed/>
    <w:rsid w:val="000035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359C"/>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59239-D427-49E9-9C84-07742E6E9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31</Pages>
  <Words>7587</Words>
  <Characters>41732</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2019-02-27T00:22:00Z</cp:lastPrinted>
  <dcterms:created xsi:type="dcterms:W3CDTF">2019-02-14T20:44:00Z</dcterms:created>
  <dcterms:modified xsi:type="dcterms:W3CDTF">2019-03-13T16:42:00Z</dcterms:modified>
</cp:coreProperties>
</file>